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A2" w:rsidRPr="005718FF" w:rsidRDefault="00F565A2" w:rsidP="00F565A2">
      <w:pPr>
        <w:autoSpaceDE w:val="0"/>
        <w:autoSpaceDN w:val="0"/>
        <w:adjustRightInd w:val="0"/>
        <w:jc w:val="both"/>
        <w:rPr>
          <w:sz w:val="28"/>
          <w:szCs w:val="28"/>
        </w:rPr>
      </w:pPr>
      <w:bookmarkStart w:id="0" w:name="_GoBack"/>
      <w:bookmarkEnd w:id="0"/>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Pr="005718FF" w:rsidRDefault="00F565A2" w:rsidP="00F565A2">
      <w:pPr>
        <w:autoSpaceDE w:val="0"/>
        <w:autoSpaceDN w:val="0"/>
        <w:adjustRightInd w:val="0"/>
        <w:jc w:val="both"/>
        <w:rPr>
          <w:sz w:val="28"/>
          <w:szCs w:val="28"/>
        </w:rPr>
      </w:pPr>
    </w:p>
    <w:p w:rsidR="00F565A2" w:rsidRDefault="00F565A2" w:rsidP="00F565A2">
      <w:pPr>
        <w:pStyle w:val="ConsPlusTitle"/>
        <w:widowControl/>
        <w:jc w:val="center"/>
      </w:pPr>
      <w:r>
        <w:t xml:space="preserve">Об утверждении </w:t>
      </w:r>
    </w:p>
    <w:p w:rsidR="00F565A2" w:rsidRDefault="00F565A2" w:rsidP="00F565A2">
      <w:pPr>
        <w:pStyle w:val="ConsPlusTitle"/>
        <w:widowControl/>
        <w:jc w:val="center"/>
      </w:pPr>
      <w:r>
        <w:t>порядка определения нормативных затрат на выполнение федеральными бюджетными или автономными учреждениями, в отношении которых Министерство здравоохранения Российской Федерации осуществляет функции и полномочия учредителя, государственных работ</w:t>
      </w:r>
    </w:p>
    <w:p w:rsidR="00F565A2" w:rsidRPr="0052597A" w:rsidRDefault="00F565A2" w:rsidP="00F565A2">
      <w:pPr>
        <w:autoSpaceDE w:val="0"/>
        <w:autoSpaceDN w:val="0"/>
        <w:adjustRightInd w:val="0"/>
        <w:ind w:firstLine="540"/>
        <w:jc w:val="both"/>
        <w:rPr>
          <w:sz w:val="28"/>
          <w:szCs w:val="28"/>
        </w:rPr>
      </w:pPr>
    </w:p>
    <w:p w:rsidR="00F565A2" w:rsidRPr="0052597A" w:rsidRDefault="00F565A2" w:rsidP="00F565A2">
      <w:pPr>
        <w:autoSpaceDE w:val="0"/>
        <w:autoSpaceDN w:val="0"/>
        <w:adjustRightInd w:val="0"/>
        <w:ind w:firstLine="540"/>
        <w:jc w:val="both"/>
        <w:rPr>
          <w:sz w:val="28"/>
          <w:szCs w:val="28"/>
        </w:rPr>
      </w:pPr>
    </w:p>
    <w:p w:rsidR="00F565A2" w:rsidRPr="0052597A" w:rsidRDefault="00F565A2" w:rsidP="00F565A2">
      <w:pPr>
        <w:autoSpaceDE w:val="0"/>
        <w:autoSpaceDN w:val="0"/>
        <w:adjustRightInd w:val="0"/>
        <w:ind w:firstLine="540"/>
        <w:jc w:val="both"/>
        <w:rPr>
          <w:sz w:val="28"/>
          <w:szCs w:val="28"/>
        </w:rPr>
      </w:pPr>
    </w:p>
    <w:p w:rsidR="00F565A2" w:rsidRDefault="00F565A2" w:rsidP="00F565A2">
      <w:pPr>
        <w:ind w:firstLine="720"/>
        <w:jc w:val="both"/>
        <w:rPr>
          <w:sz w:val="28"/>
          <w:szCs w:val="28"/>
        </w:rPr>
      </w:pPr>
      <w:r w:rsidRPr="00B042FE">
        <w:rPr>
          <w:sz w:val="28"/>
          <w:szCs w:val="28"/>
        </w:rPr>
        <w:t xml:space="preserve">Во исполнение </w:t>
      </w:r>
      <w:hyperlink r:id="rId6" w:history="1">
        <w:r w:rsidRPr="00B042FE">
          <w:rPr>
            <w:sz w:val="28"/>
            <w:szCs w:val="28"/>
          </w:rPr>
          <w:t>пункта 28</w:t>
        </w:r>
      </w:hyperlink>
      <w:r w:rsidRPr="00B042FE">
        <w:rPr>
          <w:sz w:val="28"/>
          <w:szCs w:val="28"/>
        </w:rP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w:t>
      </w:r>
      <w:r>
        <w:rPr>
          <w:sz w:val="28"/>
          <w:szCs w:val="28"/>
        </w:rPr>
        <w:t>Федерации от 26 июня 2015 г.</w:t>
      </w:r>
      <w:r w:rsidRPr="004E09EF">
        <w:rPr>
          <w:sz w:val="28"/>
          <w:szCs w:val="28"/>
        </w:rPr>
        <w:t xml:space="preserve"> № 640 «</w:t>
      </w:r>
      <w:r w:rsidRPr="00B042FE">
        <w:rPr>
          <w:sz w:val="28"/>
          <w:szCs w:val="28"/>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w:t>
      </w:r>
      <w:r w:rsidRPr="004E09EF">
        <w:rPr>
          <w:sz w:val="28"/>
          <w:szCs w:val="28"/>
        </w:rPr>
        <w:t>го задания»</w:t>
      </w:r>
      <w:r w:rsidRPr="00B042FE">
        <w:rPr>
          <w:sz w:val="28"/>
          <w:szCs w:val="28"/>
        </w:rPr>
        <w:t xml:space="preserve"> (Собрание законодательства Российской Федерации, 2015, </w:t>
      </w:r>
      <w:r>
        <w:rPr>
          <w:sz w:val="28"/>
          <w:szCs w:val="28"/>
        </w:rPr>
        <w:t>№</w:t>
      </w:r>
      <w:r w:rsidRPr="00B042FE">
        <w:rPr>
          <w:sz w:val="28"/>
          <w:szCs w:val="28"/>
        </w:rPr>
        <w:t xml:space="preserve"> 28, ст. 4226) </w:t>
      </w:r>
      <w:r>
        <w:rPr>
          <w:sz w:val="28"/>
          <w:szCs w:val="28"/>
        </w:rPr>
        <w:t>п р и к а з ы в а ю:</w:t>
      </w:r>
    </w:p>
    <w:p w:rsidR="00F565A2" w:rsidRPr="00B042FE" w:rsidRDefault="00F565A2" w:rsidP="00F565A2">
      <w:pPr>
        <w:autoSpaceDE w:val="0"/>
        <w:autoSpaceDN w:val="0"/>
        <w:adjustRightInd w:val="0"/>
        <w:spacing w:line="288" w:lineRule="auto"/>
        <w:ind w:firstLine="709"/>
        <w:jc w:val="both"/>
        <w:rPr>
          <w:sz w:val="28"/>
          <w:szCs w:val="28"/>
        </w:rPr>
      </w:pPr>
      <w:r w:rsidRPr="00B042FE">
        <w:rPr>
          <w:sz w:val="28"/>
          <w:szCs w:val="28"/>
        </w:rPr>
        <w:t>1.</w:t>
      </w:r>
      <w:r>
        <w:rPr>
          <w:sz w:val="28"/>
          <w:szCs w:val="28"/>
        </w:rPr>
        <w:t> </w:t>
      </w:r>
      <w:r w:rsidRPr="00B042FE">
        <w:rPr>
          <w:sz w:val="28"/>
          <w:szCs w:val="28"/>
        </w:rPr>
        <w:t xml:space="preserve">Утвердить прилагаемый </w:t>
      </w:r>
      <w:hyperlink r:id="rId7" w:history="1">
        <w:r w:rsidRPr="00B042FE">
          <w:rPr>
            <w:sz w:val="28"/>
            <w:szCs w:val="28"/>
          </w:rPr>
          <w:t>Порядок</w:t>
        </w:r>
      </w:hyperlink>
      <w:r w:rsidRPr="00B042FE">
        <w:rPr>
          <w:sz w:val="28"/>
          <w:szCs w:val="28"/>
        </w:rPr>
        <w:t xml:space="preserve"> определения нормативных затрат на выполнен</w:t>
      </w:r>
      <w:r>
        <w:rPr>
          <w:sz w:val="28"/>
          <w:szCs w:val="28"/>
        </w:rPr>
        <w:t>ие федеральными</w:t>
      </w:r>
      <w:r w:rsidRPr="00B042FE">
        <w:rPr>
          <w:sz w:val="28"/>
          <w:szCs w:val="28"/>
        </w:rPr>
        <w:t xml:space="preserve"> бюджетными</w:t>
      </w:r>
      <w:r>
        <w:rPr>
          <w:sz w:val="28"/>
          <w:szCs w:val="28"/>
        </w:rPr>
        <w:t xml:space="preserve"> или автономными</w:t>
      </w:r>
      <w:r w:rsidRPr="00B042FE">
        <w:rPr>
          <w:sz w:val="28"/>
          <w:szCs w:val="28"/>
        </w:rPr>
        <w:t xml:space="preserve"> учреждениями, </w:t>
      </w:r>
      <w:r>
        <w:t xml:space="preserve">в </w:t>
      </w:r>
      <w:r w:rsidRPr="003324B6">
        <w:rPr>
          <w:sz w:val="28"/>
          <w:szCs w:val="28"/>
        </w:rPr>
        <w:t>отношении которых М</w:t>
      </w:r>
      <w:r>
        <w:rPr>
          <w:sz w:val="28"/>
          <w:szCs w:val="28"/>
        </w:rPr>
        <w:t>инистерство</w:t>
      </w:r>
      <w:r w:rsidRPr="004E09EF">
        <w:rPr>
          <w:sz w:val="28"/>
          <w:szCs w:val="28"/>
        </w:rPr>
        <w:t xml:space="preserve"> здравоохранения Российской Федерации</w:t>
      </w:r>
      <w:r w:rsidRPr="008A1D4C">
        <w:rPr>
          <w:sz w:val="28"/>
          <w:szCs w:val="28"/>
        </w:rPr>
        <w:t xml:space="preserve"> </w:t>
      </w:r>
      <w:r>
        <w:rPr>
          <w:sz w:val="28"/>
          <w:szCs w:val="28"/>
        </w:rPr>
        <w:t>осуществляет функции и полномочия учредителя</w:t>
      </w:r>
      <w:r w:rsidRPr="00B042FE">
        <w:rPr>
          <w:sz w:val="28"/>
          <w:szCs w:val="28"/>
        </w:rPr>
        <w:t>, государственных работ.</w:t>
      </w:r>
    </w:p>
    <w:p w:rsidR="00F565A2" w:rsidRPr="004E09EF" w:rsidRDefault="00F565A2" w:rsidP="00F565A2">
      <w:pPr>
        <w:autoSpaceDE w:val="0"/>
        <w:autoSpaceDN w:val="0"/>
        <w:adjustRightInd w:val="0"/>
        <w:spacing w:line="288" w:lineRule="auto"/>
        <w:ind w:firstLine="709"/>
        <w:jc w:val="both"/>
        <w:rPr>
          <w:sz w:val="28"/>
          <w:szCs w:val="28"/>
        </w:rPr>
      </w:pPr>
      <w:r w:rsidRPr="00B042FE">
        <w:rPr>
          <w:sz w:val="28"/>
          <w:szCs w:val="28"/>
        </w:rPr>
        <w:t>2.</w:t>
      </w:r>
      <w:r>
        <w:rPr>
          <w:sz w:val="28"/>
          <w:szCs w:val="28"/>
        </w:rPr>
        <w:t> </w:t>
      </w:r>
      <w:r w:rsidRPr="00B042FE">
        <w:rPr>
          <w:sz w:val="28"/>
          <w:szCs w:val="28"/>
        </w:rPr>
        <w:t>Настоящий приказ применяется при расчете объема финансового обеспечения выполнения государственного задания на выполнение государственных работ на 2017 год и на плановый период 2018 и 2019 годов.</w:t>
      </w:r>
    </w:p>
    <w:p w:rsidR="00F565A2" w:rsidRPr="00587C8E" w:rsidRDefault="00F565A2" w:rsidP="00F565A2">
      <w:pPr>
        <w:autoSpaceDE w:val="0"/>
        <w:autoSpaceDN w:val="0"/>
        <w:adjustRightInd w:val="0"/>
        <w:spacing w:line="288" w:lineRule="auto"/>
        <w:ind w:firstLine="709"/>
        <w:jc w:val="both"/>
        <w:rPr>
          <w:sz w:val="28"/>
          <w:szCs w:val="28"/>
        </w:rPr>
      </w:pPr>
      <w:r w:rsidRPr="00587C8E">
        <w:rPr>
          <w:sz w:val="28"/>
          <w:szCs w:val="28"/>
        </w:rPr>
        <w:t>3.</w:t>
      </w:r>
      <w:r>
        <w:rPr>
          <w:sz w:val="28"/>
          <w:szCs w:val="28"/>
        </w:rPr>
        <w:t> </w:t>
      </w:r>
      <w:hyperlink r:id="rId8" w:history="1">
        <w:r>
          <w:rPr>
            <w:sz w:val="28"/>
            <w:szCs w:val="28"/>
          </w:rPr>
          <w:t>Пункт</w:t>
        </w:r>
        <w:r w:rsidRPr="00587C8E">
          <w:rPr>
            <w:sz w:val="28"/>
            <w:szCs w:val="28"/>
          </w:rPr>
          <w:t xml:space="preserve"> </w:t>
        </w:r>
      </w:hyperlink>
      <w:r>
        <w:t>11 и 12</w:t>
      </w:r>
      <w:r>
        <w:rPr>
          <w:sz w:val="28"/>
          <w:szCs w:val="28"/>
        </w:rPr>
        <w:t xml:space="preserve"> Порядка не применяю</w:t>
      </w:r>
      <w:r w:rsidRPr="00587C8E">
        <w:rPr>
          <w:sz w:val="28"/>
          <w:szCs w:val="28"/>
        </w:rPr>
        <w:t>тся при расчете объема финансового обеспечения выполнения государственного задания на выполнение государственных работ, начиная с государственного задания на 2019 год и на плановый период 2020 и 2021 годов.</w:t>
      </w:r>
    </w:p>
    <w:p w:rsidR="00F565A2" w:rsidRDefault="00F565A2" w:rsidP="00F565A2">
      <w:pPr>
        <w:autoSpaceDE w:val="0"/>
        <w:autoSpaceDN w:val="0"/>
        <w:adjustRightInd w:val="0"/>
        <w:spacing w:line="288" w:lineRule="auto"/>
        <w:ind w:firstLine="709"/>
        <w:jc w:val="both"/>
        <w:rPr>
          <w:sz w:val="28"/>
          <w:szCs w:val="28"/>
        </w:rPr>
      </w:pPr>
      <w:r w:rsidRPr="00587C8E">
        <w:rPr>
          <w:sz w:val="28"/>
          <w:szCs w:val="28"/>
        </w:rPr>
        <w:lastRenderedPageBreak/>
        <w:t>4.</w:t>
      </w:r>
      <w:r>
        <w:rPr>
          <w:sz w:val="28"/>
          <w:szCs w:val="28"/>
        </w:rPr>
        <w:t> </w:t>
      </w:r>
      <w:r w:rsidRPr="00587C8E">
        <w:rPr>
          <w:sz w:val="28"/>
          <w:szCs w:val="28"/>
        </w:rPr>
        <w:t xml:space="preserve">Контроль за исполнением настоящего приказа возложить на заместителя </w:t>
      </w:r>
      <w:r>
        <w:rPr>
          <w:sz w:val="28"/>
          <w:szCs w:val="28"/>
        </w:rPr>
        <w:t xml:space="preserve">Министра здравоохранения Российской Федерации Н.А. </w:t>
      </w:r>
      <w:proofErr w:type="spellStart"/>
      <w:r>
        <w:rPr>
          <w:sz w:val="28"/>
          <w:szCs w:val="28"/>
        </w:rPr>
        <w:t>Хорову</w:t>
      </w:r>
      <w:proofErr w:type="spellEnd"/>
      <w:r>
        <w:rPr>
          <w:sz w:val="28"/>
          <w:szCs w:val="28"/>
        </w:rPr>
        <w:t>.</w:t>
      </w:r>
    </w:p>
    <w:p w:rsidR="00F565A2" w:rsidRPr="0052597A" w:rsidRDefault="00F565A2" w:rsidP="00F565A2">
      <w:pPr>
        <w:autoSpaceDE w:val="0"/>
        <w:autoSpaceDN w:val="0"/>
        <w:adjustRightInd w:val="0"/>
        <w:jc w:val="both"/>
        <w:rPr>
          <w:sz w:val="28"/>
          <w:szCs w:val="28"/>
        </w:rPr>
      </w:pPr>
    </w:p>
    <w:p w:rsidR="00F565A2" w:rsidRDefault="00F565A2" w:rsidP="00F565A2">
      <w:pPr>
        <w:widowControl w:val="0"/>
        <w:autoSpaceDE w:val="0"/>
        <w:autoSpaceDN w:val="0"/>
        <w:adjustRightInd w:val="0"/>
        <w:jc w:val="both"/>
        <w:rPr>
          <w:sz w:val="28"/>
          <w:szCs w:val="28"/>
        </w:rPr>
      </w:pPr>
    </w:p>
    <w:p w:rsidR="00F565A2" w:rsidRPr="0052597A" w:rsidRDefault="00F565A2" w:rsidP="00F565A2">
      <w:pPr>
        <w:widowControl w:val="0"/>
        <w:autoSpaceDE w:val="0"/>
        <w:autoSpaceDN w:val="0"/>
        <w:adjustRightInd w:val="0"/>
        <w:jc w:val="both"/>
        <w:rPr>
          <w:sz w:val="28"/>
          <w:szCs w:val="28"/>
        </w:rPr>
      </w:pPr>
    </w:p>
    <w:tbl>
      <w:tblPr>
        <w:tblW w:w="10398" w:type="dxa"/>
        <w:jc w:val="center"/>
        <w:tblBorders>
          <w:insideH w:val="single" w:sz="4" w:space="0" w:color="auto"/>
          <w:insideV w:val="single" w:sz="4" w:space="0" w:color="auto"/>
        </w:tblBorders>
        <w:tblLook w:val="01E0" w:firstRow="1" w:lastRow="1" w:firstColumn="1" w:lastColumn="1" w:noHBand="0" w:noVBand="0"/>
      </w:tblPr>
      <w:tblGrid>
        <w:gridCol w:w="4784"/>
        <w:gridCol w:w="5614"/>
      </w:tblGrid>
      <w:tr w:rsidR="00F565A2" w:rsidRPr="0052597A" w:rsidTr="002B737B">
        <w:trPr>
          <w:jc w:val="center"/>
        </w:trPr>
        <w:tc>
          <w:tcPr>
            <w:tcW w:w="4784" w:type="dxa"/>
            <w:tcBorders>
              <w:right w:val="nil"/>
            </w:tcBorders>
          </w:tcPr>
          <w:p w:rsidR="00F565A2" w:rsidRPr="0052597A" w:rsidRDefault="00F565A2" w:rsidP="002B737B">
            <w:pPr>
              <w:jc w:val="both"/>
              <w:rPr>
                <w:sz w:val="28"/>
                <w:szCs w:val="28"/>
              </w:rPr>
            </w:pPr>
            <w:r w:rsidRPr="0052597A">
              <w:rPr>
                <w:sz w:val="28"/>
                <w:szCs w:val="28"/>
              </w:rPr>
              <w:t>Министр</w:t>
            </w:r>
          </w:p>
        </w:tc>
        <w:tc>
          <w:tcPr>
            <w:tcW w:w="5614" w:type="dxa"/>
            <w:tcBorders>
              <w:top w:val="nil"/>
              <w:left w:val="nil"/>
              <w:bottom w:val="nil"/>
            </w:tcBorders>
          </w:tcPr>
          <w:p w:rsidR="00F565A2" w:rsidRPr="0052597A" w:rsidRDefault="00F565A2" w:rsidP="002B737B">
            <w:pPr>
              <w:jc w:val="right"/>
              <w:rPr>
                <w:sz w:val="28"/>
                <w:szCs w:val="28"/>
              </w:rPr>
            </w:pPr>
            <w:r w:rsidRPr="0052597A">
              <w:rPr>
                <w:sz w:val="28"/>
                <w:szCs w:val="28"/>
              </w:rPr>
              <w:t>В.И. Скворцова</w:t>
            </w:r>
          </w:p>
        </w:tc>
      </w:tr>
    </w:tbl>
    <w:p w:rsidR="00F565A2" w:rsidRPr="004B75FE" w:rsidRDefault="00F565A2" w:rsidP="00F565A2">
      <w:pPr>
        <w:spacing w:line="276" w:lineRule="auto"/>
        <w:rPr>
          <w:sz w:val="28"/>
          <w:szCs w:val="28"/>
        </w:rPr>
        <w:sectPr w:rsidR="00F565A2" w:rsidRPr="004B75FE" w:rsidSect="004916E4">
          <w:headerReference w:type="even" r:id="rId9"/>
          <w:headerReference w:type="default" r:id="rId10"/>
          <w:pgSz w:w="11906" w:h="16838"/>
          <w:pgMar w:top="1134" w:right="567" w:bottom="1134" w:left="1134" w:header="1134" w:footer="709" w:gutter="0"/>
          <w:pgNumType w:start="1"/>
          <w:cols w:space="720"/>
          <w:titlePg/>
          <w:docGrid w:linePitch="326"/>
        </w:sectPr>
      </w:pPr>
      <w:r w:rsidRPr="00F57779">
        <w:rPr>
          <w:position w:val="-10"/>
          <w:sz w:val="28"/>
          <w:szCs w:val="28"/>
        </w:rPr>
        <w:object w:dxaOrig="1203"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2pt" o:ole="">
            <v:imagedata r:id="rId11" o:title=""/>
          </v:shape>
          <o:OLEObject Type="Embed" ProgID="Equation.3" ShapeID="_x0000_i1025" DrawAspect="Content" ObjectID="_1523106498" r:id="rId12"/>
        </w:object>
      </w:r>
    </w:p>
    <w:tbl>
      <w:tblPr>
        <w:tblW w:w="0" w:type="auto"/>
        <w:jc w:val="right"/>
        <w:tblLook w:val="01E0" w:firstRow="1" w:lastRow="1" w:firstColumn="1" w:lastColumn="1" w:noHBand="0" w:noVBand="0"/>
      </w:tblPr>
      <w:tblGrid>
        <w:gridCol w:w="5323"/>
      </w:tblGrid>
      <w:tr w:rsidR="00F565A2" w:rsidRPr="004B75FE" w:rsidTr="002B737B">
        <w:trPr>
          <w:jc w:val="right"/>
        </w:trPr>
        <w:tc>
          <w:tcPr>
            <w:tcW w:w="5323" w:type="dxa"/>
          </w:tcPr>
          <w:p w:rsidR="00F565A2" w:rsidRPr="004B75FE" w:rsidRDefault="00F565A2" w:rsidP="002B737B">
            <w:pPr>
              <w:jc w:val="center"/>
              <w:rPr>
                <w:sz w:val="28"/>
                <w:szCs w:val="28"/>
              </w:rPr>
            </w:pPr>
            <w:r>
              <w:rPr>
                <w:sz w:val="28"/>
                <w:szCs w:val="28"/>
              </w:rPr>
              <w:lastRenderedPageBreak/>
              <w:t xml:space="preserve">Приложение </w:t>
            </w:r>
            <w:r w:rsidRPr="004B75FE">
              <w:rPr>
                <w:sz w:val="28"/>
                <w:szCs w:val="28"/>
              </w:rPr>
              <w:br/>
              <w:t>к приказу Министерства здравоохранения</w:t>
            </w:r>
            <w:r w:rsidRPr="004B75FE">
              <w:rPr>
                <w:sz w:val="28"/>
                <w:szCs w:val="28"/>
              </w:rPr>
              <w:br/>
              <w:t>Российской Федерации</w:t>
            </w:r>
            <w:r w:rsidRPr="004B75FE">
              <w:rPr>
                <w:sz w:val="28"/>
                <w:szCs w:val="28"/>
              </w:rPr>
              <w:br/>
              <w:t>от «___» _____________ 201</w:t>
            </w:r>
            <w:r>
              <w:rPr>
                <w:sz w:val="28"/>
                <w:szCs w:val="28"/>
              </w:rPr>
              <w:t>6</w:t>
            </w:r>
            <w:r w:rsidRPr="004B75FE">
              <w:rPr>
                <w:sz w:val="28"/>
                <w:szCs w:val="28"/>
              </w:rPr>
              <w:t xml:space="preserve"> г. № ____</w:t>
            </w:r>
          </w:p>
        </w:tc>
      </w:tr>
    </w:tbl>
    <w:p w:rsidR="00F565A2" w:rsidRPr="004B75FE" w:rsidRDefault="00F565A2" w:rsidP="00F565A2">
      <w:pPr>
        <w:autoSpaceDE w:val="0"/>
        <w:autoSpaceDN w:val="0"/>
        <w:adjustRightInd w:val="0"/>
        <w:jc w:val="both"/>
        <w:rPr>
          <w:sz w:val="28"/>
          <w:szCs w:val="28"/>
        </w:rPr>
      </w:pPr>
    </w:p>
    <w:p w:rsidR="00F565A2" w:rsidRPr="004B75FE" w:rsidRDefault="00F565A2" w:rsidP="00F565A2">
      <w:pPr>
        <w:autoSpaceDE w:val="0"/>
        <w:autoSpaceDN w:val="0"/>
        <w:adjustRightInd w:val="0"/>
        <w:jc w:val="both"/>
        <w:rPr>
          <w:sz w:val="28"/>
          <w:szCs w:val="28"/>
        </w:rPr>
      </w:pPr>
    </w:p>
    <w:p w:rsidR="00F565A2" w:rsidRDefault="00F565A2" w:rsidP="00F565A2">
      <w:pPr>
        <w:pStyle w:val="ConsPlusTitle"/>
        <w:widowControl/>
        <w:jc w:val="center"/>
      </w:pPr>
      <w:r w:rsidRPr="008501CA">
        <w:t xml:space="preserve">Порядок </w:t>
      </w:r>
    </w:p>
    <w:p w:rsidR="00F565A2" w:rsidRDefault="00F565A2" w:rsidP="00F565A2">
      <w:pPr>
        <w:pStyle w:val="ConsPlusTitle"/>
        <w:widowControl/>
        <w:jc w:val="center"/>
      </w:pPr>
      <w:r w:rsidRPr="008501CA">
        <w:t xml:space="preserve">определения </w:t>
      </w:r>
      <w:r>
        <w:t>нормативных затрат на выполнение федеральными бюджетными или автономными учреждениями, в отношении которых Министерство здравоохранения Российской Федерации осуществляет функции и полномочия учредителя, государственных работ</w:t>
      </w:r>
    </w:p>
    <w:p w:rsidR="00F565A2" w:rsidRPr="008501CA" w:rsidRDefault="00F565A2" w:rsidP="00F565A2">
      <w:pPr>
        <w:autoSpaceDE w:val="0"/>
        <w:autoSpaceDN w:val="0"/>
        <w:adjustRightInd w:val="0"/>
        <w:jc w:val="center"/>
        <w:rPr>
          <w:bCs/>
          <w:sz w:val="28"/>
          <w:szCs w:val="28"/>
        </w:rPr>
      </w:pPr>
    </w:p>
    <w:p w:rsidR="00F565A2" w:rsidRPr="009C2CE4" w:rsidRDefault="00F565A2" w:rsidP="00F565A2">
      <w:pPr>
        <w:pStyle w:val="ConsPlusTitle"/>
        <w:widowControl/>
        <w:jc w:val="center"/>
      </w:pPr>
      <w:r w:rsidRPr="009C2CE4">
        <w:rPr>
          <w:lang w:val="en-US"/>
        </w:rPr>
        <w:t>I</w:t>
      </w:r>
      <w:r w:rsidRPr="009C2CE4">
        <w:t>. Общие положения</w:t>
      </w:r>
    </w:p>
    <w:p w:rsidR="00F565A2" w:rsidRDefault="00F565A2" w:rsidP="00F565A2">
      <w:pPr>
        <w:autoSpaceDE w:val="0"/>
        <w:autoSpaceDN w:val="0"/>
        <w:adjustRightInd w:val="0"/>
        <w:jc w:val="center"/>
        <w:rPr>
          <w:b/>
          <w:bCs/>
          <w:sz w:val="28"/>
          <w:szCs w:val="28"/>
        </w:rPr>
      </w:pPr>
    </w:p>
    <w:p w:rsidR="00F565A2" w:rsidRDefault="00F565A2" w:rsidP="00F565A2">
      <w:pPr>
        <w:autoSpaceDE w:val="0"/>
        <w:autoSpaceDN w:val="0"/>
        <w:adjustRightInd w:val="0"/>
        <w:ind w:firstLine="540"/>
        <w:jc w:val="both"/>
        <w:rPr>
          <w:bCs/>
          <w:sz w:val="28"/>
          <w:szCs w:val="28"/>
        </w:rPr>
      </w:pPr>
      <w:r w:rsidRPr="004E09EF">
        <w:rPr>
          <w:bCs/>
          <w:sz w:val="28"/>
          <w:szCs w:val="28"/>
        </w:rPr>
        <w:t>1.</w:t>
      </w:r>
      <w:r>
        <w:rPr>
          <w:b/>
          <w:bCs/>
          <w:sz w:val="28"/>
          <w:szCs w:val="28"/>
        </w:rPr>
        <w:t> </w:t>
      </w:r>
      <w:r w:rsidRPr="004E09EF">
        <w:rPr>
          <w:bCs/>
          <w:sz w:val="28"/>
          <w:szCs w:val="28"/>
        </w:rPr>
        <w:t>Настоящий Порядок определения нормативных затрат на выполнение федеральными бюджетными</w:t>
      </w:r>
      <w:r>
        <w:rPr>
          <w:bCs/>
          <w:sz w:val="28"/>
          <w:szCs w:val="28"/>
        </w:rPr>
        <w:t xml:space="preserve"> или автономными</w:t>
      </w:r>
      <w:r w:rsidRPr="004E09EF">
        <w:rPr>
          <w:bCs/>
          <w:sz w:val="28"/>
          <w:szCs w:val="28"/>
        </w:rPr>
        <w:t xml:space="preserve"> учреждениями, </w:t>
      </w:r>
      <w:r>
        <w:rPr>
          <w:bCs/>
          <w:sz w:val="28"/>
          <w:szCs w:val="28"/>
        </w:rPr>
        <w:t>в отношении которых</w:t>
      </w:r>
      <w:r w:rsidRPr="004E09EF">
        <w:rPr>
          <w:bCs/>
          <w:sz w:val="28"/>
          <w:szCs w:val="28"/>
        </w:rPr>
        <w:t xml:space="preserve"> </w:t>
      </w:r>
      <w:r>
        <w:rPr>
          <w:bCs/>
          <w:sz w:val="28"/>
          <w:szCs w:val="28"/>
        </w:rPr>
        <w:t>Министерство здравоохранения Российской Федерации осуществляет функции и полномочия учредителя</w:t>
      </w:r>
      <w:r w:rsidRPr="004E09EF">
        <w:rPr>
          <w:bCs/>
          <w:sz w:val="28"/>
          <w:szCs w:val="28"/>
        </w:rPr>
        <w:t>,</w:t>
      </w:r>
      <w:r>
        <w:rPr>
          <w:bCs/>
          <w:sz w:val="28"/>
          <w:szCs w:val="28"/>
        </w:rPr>
        <w:t xml:space="preserve"> государственных работ (далее </w:t>
      </w:r>
      <w:r>
        <w:rPr>
          <w:sz w:val="28"/>
          <w:szCs w:val="28"/>
        </w:rPr>
        <w:t xml:space="preserve">– </w:t>
      </w:r>
      <w:r>
        <w:rPr>
          <w:bCs/>
          <w:sz w:val="28"/>
          <w:szCs w:val="28"/>
        </w:rPr>
        <w:t>Порядок</w:t>
      </w:r>
      <w:r w:rsidRPr="004E09EF">
        <w:rPr>
          <w:bCs/>
          <w:sz w:val="28"/>
          <w:szCs w:val="28"/>
        </w:rPr>
        <w:t xml:space="preserve">) разработан в соответствии с </w:t>
      </w:r>
      <w:hyperlink r:id="rId13" w:history="1">
        <w:r w:rsidRPr="004E09EF">
          <w:rPr>
            <w:bCs/>
            <w:sz w:val="28"/>
            <w:szCs w:val="28"/>
          </w:rPr>
          <w:t>постановлением</w:t>
        </w:r>
      </w:hyperlink>
      <w:r w:rsidRPr="004E09EF">
        <w:rPr>
          <w:bCs/>
          <w:sz w:val="28"/>
          <w:szCs w:val="28"/>
        </w:rPr>
        <w:t xml:space="preserve"> Правительства Российско</w:t>
      </w:r>
      <w:r>
        <w:rPr>
          <w:bCs/>
          <w:sz w:val="28"/>
          <w:szCs w:val="28"/>
        </w:rPr>
        <w:t>й Федерации от 26 июня 2015 г. № 640 «</w:t>
      </w:r>
      <w:r w:rsidRPr="004E09EF">
        <w:rPr>
          <w:bCs/>
          <w:sz w:val="28"/>
          <w:szCs w:val="28"/>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w:t>
      </w:r>
      <w:r>
        <w:rPr>
          <w:bCs/>
          <w:sz w:val="28"/>
          <w:szCs w:val="28"/>
        </w:rPr>
        <w:t>лнения государственного задания»</w:t>
      </w:r>
      <w:r w:rsidRPr="004E09EF">
        <w:rPr>
          <w:bCs/>
          <w:sz w:val="28"/>
          <w:szCs w:val="28"/>
        </w:rPr>
        <w:t xml:space="preserve"> в целях определения нормативных затрат на </w:t>
      </w:r>
      <w:r w:rsidRPr="008501CA">
        <w:rPr>
          <w:sz w:val="28"/>
          <w:szCs w:val="28"/>
        </w:rPr>
        <w:t>выполнение федеральными бюджетными или автономными учреждениями, в отношении которых Министерство здравоохранения Российской Федерации осуществляет функции и полномочия учредителя</w:t>
      </w:r>
      <w:r>
        <w:rPr>
          <w:bCs/>
          <w:sz w:val="28"/>
          <w:szCs w:val="28"/>
        </w:rPr>
        <w:t xml:space="preserve"> </w:t>
      </w:r>
      <w:r w:rsidRPr="004E09EF">
        <w:rPr>
          <w:bCs/>
          <w:sz w:val="28"/>
          <w:szCs w:val="28"/>
        </w:rPr>
        <w:t xml:space="preserve">(далее </w:t>
      </w:r>
      <w:r>
        <w:rPr>
          <w:sz w:val="28"/>
          <w:szCs w:val="28"/>
        </w:rPr>
        <w:t>–</w:t>
      </w:r>
      <w:r w:rsidRPr="004E09EF">
        <w:rPr>
          <w:bCs/>
          <w:sz w:val="28"/>
          <w:szCs w:val="28"/>
        </w:rPr>
        <w:t xml:space="preserve"> Учреждения), государственных работ в соответствии с Ведомственным перечнем</w:t>
      </w:r>
      <w:r>
        <w:rPr>
          <w:bCs/>
          <w:sz w:val="28"/>
          <w:szCs w:val="28"/>
        </w:rPr>
        <w:t xml:space="preserve"> г</w:t>
      </w:r>
      <w:r w:rsidRPr="004E09EF">
        <w:rPr>
          <w:bCs/>
          <w:sz w:val="28"/>
          <w:szCs w:val="28"/>
        </w:rPr>
        <w:t xml:space="preserve">осударственных </w:t>
      </w:r>
      <w:r>
        <w:rPr>
          <w:bCs/>
          <w:sz w:val="28"/>
          <w:szCs w:val="28"/>
        </w:rPr>
        <w:t>услуг и работ, оказываемых и выполняемых федеральными государственными учреждениями</w:t>
      </w:r>
      <w:r w:rsidRPr="004E09EF">
        <w:rPr>
          <w:bCs/>
          <w:sz w:val="28"/>
          <w:szCs w:val="28"/>
        </w:rPr>
        <w:t xml:space="preserve">, </w:t>
      </w:r>
      <w:r>
        <w:rPr>
          <w:bCs/>
          <w:sz w:val="28"/>
          <w:szCs w:val="28"/>
        </w:rPr>
        <w:t xml:space="preserve">подведомственными Министерству здравоохранения Российской Федерации                </w:t>
      </w:r>
      <w:r w:rsidRPr="004E09EF">
        <w:rPr>
          <w:bCs/>
          <w:sz w:val="28"/>
          <w:szCs w:val="28"/>
        </w:rPr>
        <w:t xml:space="preserve">(далее </w:t>
      </w:r>
      <w:r>
        <w:rPr>
          <w:sz w:val="28"/>
          <w:szCs w:val="28"/>
        </w:rPr>
        <w:t>–</w:t>
      </w:r>
      <w:r w:rsidRPr="004E09EF">
        <w:rPr>
          <w:bCs/>
          <w:sz w:val="28"/>
          <w:szCs w:val="28"/>
        </w:rPr>
        <w:t xml:space="preserve"> Перечень), утвержденным </w:t>
      </w:r>
      <w:r>
        <w:rPr>
          <w:bCs/>
          <w:sz w:val="28"/>
          <w:szCs w:val="28"/>
        </w:rPr>
        <w:t>Министерством здравоохранения Российской Федерации.</w:t>
      </w:r>
    </w:p>
    <w:p w:rsidR="00F565A2" w:rsidRPr="00632026" w:rsidRDefault="00F565A2" w:rsidP="00F565A2">
      <w:pPr>
        <w:autoSpaceDE w:val="0"/>
        <w:autoSpaceDN w:val="0"/>
        <w:adjustRightInd w:val="0"/>
        <w:ind w:firstLine="540"/>
        <w:jc w:val="both"/>
        <w:rPr>
          <w:sz w:val="28"/>
          <w:szCs w:val="28"/>
        </w:rPr>
      </w:pPr>
      <w:r w:rsidRPr="00632026">
        <w:rPr>
          <w:sz w:val="28"/>
          <w:szCs w:val="28"/>
        </w:rPr>
        <w:t>2.</w:t>
      </w:r>
      <w:r>
        <w:rPr>
          <w:b/>
          <w:bCs/>
          <w:sz w:val="28"/>
          <w:szCs w:val="28"/>
        </w:rPr>
        <w:t> </w:t>
      </w:r>
      <w:r w:rsidRPr="00632026">
        <w:rPr>
          <w:sz w:val="28"/>
          <w:szCs w:val="28"/>
        </w:rPr>
        <w:t xml:space="preserve">Объем финансового обеспечения выполнения государственного задания </w:t>
      </w:r>
      <w:r>
        <w:rPr>
          <w:sz w:val="28"/>
          <w:szCs w:val="28"/>
        </w:rPr>
        <w:t xml:space="preserve">на выполнение государственных работ (далее – государственное задание) </w:t>
      </w:r>
      <w:r w:rsidRPr="00632026">
        <w:rPr>
          <w:sz w:val="28"/>
          <w:szCs w:val="28"/>
        </w:rPr>
        <w:t>рассчитывается на основании нормативных затрат, связанных с выполнением</w:t>
      </w:r>
      <w:r>
        <w:rPr>
          <w:sz w:val="28"/>
          <w:szCs w:val="28"/>
        </w:rPr>
        <w:t xml:space="preserve"> государственных</w:t>
      </w:r>
      <w:r w:rsidRPr="00632026">
        <w:rPr>
          <w:sz w:val="28"/>
          <w:szCs w:val="28"/>
        </w:rPr>
        <w:t xml:space="preserve">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w:t>
      </w:r>
      <w:r>
        <w:rPr>
          <w:sz w:val="28"/>
          <w:szCs w:val="28"/>
        </w:rPr>
        <w:t>–</w:t>
      </w:r>
      <w:r w:rsidRPr="00632026">
        <w:rPr>
          <w:sz w:val="28"/>
          <w:szCs w:val="28"/>
        </w:rPr>
        <w:t xml:space="preserve"> имущество Учреждения), затрат на уплату налогов, в качестве объекта налогообложения по которым признается имущество Учреждения.</w:t>
      </w:r>
    </w:p>
    <w:p w:rsidR="00F565A2" w:rsidRDefault="00F565A2" w:rsidP="00F565A2">
      <w:pPr>
        <w:tabs>
          <w:tab w:val="left" w:pos="993"/>
        </w:tabs>
        <w:autoSpaceDE w:val="0"/>
        <w:autoSpaceDN w:val="0"/>
        <w:adjustRightInd w:val="0"/>
        <w:ind w:firstLine="540"/>
        <w:jc w:val="both"/>
        <w:rPr>
          <w:sz w:val="28"/>
          <w:szCs w:val="28"/>
        </w:rPr>
      </w:pPr>
      <w:r w:rsidRPr="00632026">
        <w:rPr>
          <w:sz w:val="28"/>
          <w:szCs w:val="28"/>
        </w:rPr>
        <w:t>3.</w:t>
      </w:r>
      <w:r>
        <w:rPr>
          <w:sz w:val="28"/>
          <w:szCs w:val="28"/>
        </w:rPr>
        <w:t> </w:t>
      </w:r>
      <w:r w:rsidRPr="00632026">
        <w:rPr>
          <w:sz w:val="28"/>
          <w:szCs w:val="28"/>
        </w:rPr>
        <w:t xml:space="preserve">Объем финансового обеспечения выполнения государственного задания </w:t>
      </w:r>
      <m:oMath>
        <m:d>
          <m:dPr>
            <m:ctrlPr>
              <w:rPr>
                <w:rFonts w:ascii="Cambria Math" w:hAnsi="Cambria Math"/>
                <w:i/>
                <w:sz w:val="28"/>
                <w:szCs w:val="28"/>
              </w:rPr>
            </m:ctrlPr>
          </m:dPr>
          <m:e>
            <m:r>
              <m:rPr>
                <m:sty m:val="p"/>
              </m:rPr>
              <w:rPr>
                <w:rFonts w:ascii="Cambria Math" w:hAnsi="Cambria Math"/>
                <w:sz w:val="28"/>
                <w:szCs w:val="28"/>
              </w:rPr>
              <m:t>R</m:t>
            </m:r>
            <m:ctrlPr>
              <w:rPr>
                <w:rFonts w:ascii="Cambria Math" w:hAnsi="Cambria Math"/>
                <w:sz w:val="28"/>
                <w:szCs w:val="28"/>
              </w:rPr>
            </m:ctrlPr>
          </m:e>
        </m:d>
      </m:oMath>
      <w:r w:rsidRPr="00632026">
        <w:rPr>
          <w:sz w:val="28"/>
          <w:szCs w:val="28"/>
        </w:rPr>
        <w:t>определяется по формуле:</w:t>
      </w:r>
    </w:p>
    <w:p w:rsidR="00F565A2" w:rsidRPr="00430F7B" w:rsidRDefault="00F565A2" w:rsidP="00F565A2">
      <w:pPr>
        <w:autoSpaceDE w:val="0"/>
        <w:autoSpaceDN w:val="0"/>
        <w:adjustRightInd w:val="0"/>
        <w:ind w:firstLine="540"/>
        <w:jc w:val="both"/>
        <w:rPr>
          <w:sz w:val="28"/>
          <w:szCs w:val="28"/>
          <w:vertAlign w:val="subscript"/>
        </w:rPr>
      </w:pPr>
    </w:p>
    <w:p w:rsidR="00F565A2" w:rsidRPr="00FE0857" w:rsidRDefault="00F565A2" w:rsidP="00F565A2">
      <w:pPr>
        <w:pStyle w:val="ConsPlusTitle"/>
        <w:widowControl/>
        <w:jc w:val="center"/>
        <w:rPr>
          <w:b w:val="0"/>
        </w:rPr>
      </w:pPr>
      <m:oMathPara>
        <m:oMath>
          <m:r>
            <m:rPr>
              <m:sty m:val="b"/>
            </m:rPr>
            <w:rPr>
              <w:rFonts w:ascii="Cambria Math" w:hAnsi="Cambria Math"/>
            </w:rPr>
            <w:lastRenderedPageBreak/>
            <m:t>R</m:t>
          </m:r>
          <m:r>
            <m:rPr>
              <m:sty m:val="bi"/>
            </m:rPr>
            <w:rPr>
              <w:rFonts w:ascii="Cambria Math" w:hAnsi="Cambria Math"/>
            </w:rPr>
            <m:t>=</m:t>
          </m:r>
          <m:nary>
            <m:naryPr>
              <m:chr m:val="∑"/>
              <m:limLoc m:val="undOvr"/>
              <m:subHide m:val="1"/>
              <m:supHide m:val="1"/>
              <m:ctrlPr>
                <w:rPr>
                  <w:rFonts w:ascii="Cambria Math" w:hAnsi="Cambria Math"/>
                  <w:b w:val="0"/>
                  <w:i/>
                </w:rPr>
              </m:ctrlPr>
            </m:naryPr>
            <m:sub/>
            <m:sup/>
            <m:e>
              <m:sSubSup>
                <m:sSubSupPr>
                  <m:ctrlPr>
                    <w:rPr>
                      <w:rFonts w:ascii="Cambria Math" w:hAnsi="Cambria Math"/>
                      <w:b w:val="0"/>
                      <w:i/>
                    </w:rPr>
                  </m:ctrlPr>
                </m:sSubSupPr>
                <m:e>
                  <m:r>
                    <m:rPr>
                      <m:sty m:val="bi"/>
                    </m:rPr>
                    <w:rPr>
                      <w:rFonts w:ascii="Cambria Math" w:hAnsi="Cambria Math"/>
                    </w:rPr>
                    <m:t xml:space="preserve">N </m:t>
                  </m:r>
                </m:e>
                <m:sub>
                  <m:r>
                    <m:rPr>
                      <m:sty m:val="bi"/>
                    </m:rPr>
                    <w:rPr>
                      <w:rFonts w:ascii="Cambria Math" w:hAnsi="Cambria Math"/>
                    </w:rPr>
                    <m:t>i</m:t>
                  </m:r>
                </m:sub>
                <m:sup/>
              </m:sSubSup>
              <m:r>
                <m:rPr>
                  <m:sty m:val="bi"/>
                </m:rPr>
                <w:rPr>
                  <w:rFonts w:ascii="Cambria Math" w:hAnsi="Cambria Math"/>
                </w:rPr>
                <m:t xml:space="preserve">* </m:t>
              </m:r>
            </m:e>
          </m:nary>
          <m:sSup>
            <m:sSupPr>
              <m:ctrlPr>
                <w:rPr>
                  <w:rFonts w:ascii="Cambria Math" w:hAnsi="Cambria Math"/>
                  <w:b w:val="0"/>
                </w:rPr>
              </m:ctrlPr>
            </m:sSupPr>
            <m:e>
              <m:sSubSup>
                <m:sSubSupPr>
                  <m:ctrlPr>
                    <w:rPr>
                      <w:rFonts w:ascii="Cambria Math" w:hAnsi="Cambria Math"/>
                      <w:b w:val="0"/>
                      <w:i/>
                    </w:rPr>
                  </m:ctrlPr>
                </m:sSubSupPr>
                <m:e>
                  <m:r>
                    <m:rPr>
                      <m:sty m:val="bi"/>
                    </m:rPr>
                    <w:rPr>
                      <w:rFonts w:ascii="Cambria Math" w:hAnsi="Cambria Math"/>
                      <w:lang w:val="en-US"/>
                    </w:rPr>
                    <m:t xml:space="preserve">V </m:t>
                  </m:r>
                </m:e>
                <m:sub>
                  <m:r>
                    <m:rPr>
                      <m:sty m:val="bi"/>
                    </m:rPr>
                    <w:rPr>
                      <w:rFonts w:ascii="Cambria Math" w:hAnsi="Cambria Math"/>
                    </w:rPr>
                    <m:t>i</m:t>
                  </m:r>
                </m:sub>
                <m:sup/>
              </m:sSubSup>
              <m:r>
                <m:rPr>
                  <m:sty m:val="bi"/>
                </m:rPr>
                <w:rPr>
                  <w:rFonts w:ascii="Cambria Math" w:hAnsi="Cambria Math"/>
                </w:rPr>
                <m:t>+</m:t>
              </m:r>
              <m:sSubSup>
                <m:sSubSupPr>
                  <m:ctrlPr>
                    <w:rPr>
                      <w:rFonts w:ascii="Cambria Math" w:hAnsi="Cambria Math"/>
                      <w:b w:val="0"/>
                      <w:i/>
                    </w:rPr>
                  </m:ctrlPr>
                </m:sSubSupPr>
                <m:e>
                  <m:r>
                    <m:rPr>
                      <m:sty m:val="bi"/>
                    </m:rPr>
                    <w:rPr>
                      <w:rFonts w:ascii="Cambria Math" w:hAnsi="Cambria Math"/>
                    </w:rPr>
                    <m:t xml:space="preserve">N </m:t>
                  </m:r>
                </m:e>
                <m:sub>
                  <m:r>
                    <m:rPr>
                      <m:sty m:val="bi"/>
                    </m:rPr>
                    <w:rPr>
                      <w:rFonts w:ascii="Cambria Math" w:hAnsi="Cambria Math"/>
                    </w:rPr>
                    <m:t>ун</m:t>
                  </m:r>
                </m:sub>
                <m:sup/>
              </m:sSubSup>
              <m:r>
                <m:rPr>
                  <m:sty m:val="bi"/>
                </m:rPr>
                <w:rPr>
                  <w:rFonts w:ascii="Cambria Math" w:hAnsi="Cambria Math"/>
                </w:rPr>
                <m:t>+</m:t>
              </m:r>
              <m:sSubSup>
                <m:sSubSupPr>
                  <m:ctrlPr>
                    <w:rPr>
                      <w:rFonts w:ascii="Cambria Math" w:hAnsi="Cambria Math"/>
                      <w:b w:val="0"/>
                      <w:i/>
                    </w:rPr>
                  </m:ctrlPr>
                </m:sSubSupPr>
                <m:e>
                  <m:r>
                    <m:rPr>
                      <m:sty m:val="bi"/>
                    </m:rPr>
                    <w:rPr>
                      <w:rFonts w:ascii="Cambria Math" w:hAnsi="Cambria Math"/>
                    </w:rPr>
                    <m:t xml:space="preserve">N </m:t>
                  </m:r>
                </m:e>
                <m:sub>
                  <m:r>
                    <m:rPr>
                      <m:sty m:val="bi"/>
                    </m:rPr>
                    <w:rPr>
                      <w:rFonts w:ascii="Cambria Math" w:hAnsi="Cambria Math"/>
                    </w:rPr>
                    <m:t>си</m:t>
                  </m:r>
                </m:sub>
                <m:sup/>
              </m:sSubSup>
              <m:r>
                <m:rPr>
                  <m:sty m:val="bi"/>
                </m:rPr>
                <w:rPr>
                  <w:rFonts w:ascii="Cambria Math" w:hAnsi="Cambria Math"/>
                </w:rPr>
                <m:t xml:space="preserve">  ,</m:t>
              </m:r>
            </m:e>
            <m:sup/>
          </m:sSup>
        </m:oMath>
      </m:oMathPara>
    </w:p>
    <w:p w:rsidR="00F565A2" w:rsidRDefault="00F565A2" w:rsidP="00F565A2">
      <w:pPr>
        <w:pStyle w:val="ConsPlusTitle"/>
        <w:widowControl/>
        <w:ind w:firstLine="567"/>
        <w:rPr>
          <w:b w:val="0"/>
          <w:bCs w:val="0"/>
        </w:rPr>
      </w:pPr>
      <w:r w:rsidRPr="009A5398">
        <w:rPr>
          <w:b w:val="0"/>
          <w:bCs w:val="0"/>
        </w:rPr>
        <w:t>где:</w:t>
      </w:r>
    </w:p>
    <w:p w:rsidR="00F565A2" w:rsidRPr="009A5398" w:rsidRDefault="0069414D" w:rsidP="00F565A2">
      <w:pPr>
        <w:pStyle w:val="ConsPlusNormal"/>
        <w:ind w:firstLine="540"/>
        <w:jc w:val="both"/>
        <w:rPr>
          <w:rFonts w:cs="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i</m:t>
            </m:r>
          </m:sub>
          <m:sup/>
        </m:sSubSup>
      </m:oMath>
      <w:r w:rsidR="00F565A2" w:rsidRPr="009C2CE4">
        <w:rPr>
          <w:sz w:val="28"/>
          <w:szCs w:val="28"/>
        </w:rPr>
        <w:t xml:space="preserve"> – </w:t>
      </w:r>
      <w:r w:rsidR="00F565A2" w:rsidRPr="009A5398">
        <w:rPr>
          <w:rFonts w:cs="Times New Roman"/>
          <w:sz w:val="28"/>
          <w:szCs w:val="28"/>
        </w:rPr>
        <w:t xml:space="preserve">нормативные затраты на выполнение i-той </w:t>
      </w:r>
      <w:r w:rsidR="00F565A2">
        <w:rPr>
          <w:rFonts w:cs="Times New Roman"/>
          <w:sz w:val="28"/>
          <w:szCs w:val="28"/>
        </w:rPr>
        <w:t xml:space="preserve">государственной </w:t>
      </w:r>
      <w:r w:rsidR="00F565A2" w:rsidRPr="009A5398">
        <w:rPr>
          <w:rFonts w:cs="Times New Roman"/>
          <w:sz w:val="28"/>
          <w:szCs w:val="28"/>
        </w:rPr>
        <w:t>работы в соответствующем финансовом году;</w:t>
      </w:r>
    </w:p>
    <w:p w:rsidR="00F565A2" w:rsidRPr="009A5398" w:rsidRDefault="0069414D" w:rsidP="00F565A2">
      <w:pPr>
        <w:pStyle w:val="ConsPlusNormal"/>
        <w:ind w:firstLine="540"/>
        <w:jc w:val="both"/>
        <w:rPr>
          <w:rFonts w:cs="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lang w:val="en-US"/>
              </w:rPr>
              <m:t>V</m:t>
            </m:r>
          </m:e>
          <m:sub>
            <m:r>
              <m:rPr>
                <m:sty m:val="p"/>
              </m:rPr>
              <w:rPr>
                <w:rFonts w:ascii="Cambria Math" w:hAnsi="Cambria Math"/>
                <w:sz w:val="28"/>
                <w:szCs w:val="28"/>
              </w:rPr>
              <m:t>i</m:t>
            </m:r>
          </m:sub>
          <m:sup/>
        </m:sSubSup>
      </m:oMath>
      <w:r w:rsidR="00F565A2" w:rsidRPr="009C2CE4">
        <w:rPr>
          <w:sz w:val="28"/>
          <w:szCs w:val="28"/>
        </w:rPr>
        <w:t xml:space="preserve"> –</w:t>
      </w:r>
      <w:r w:rsidR="00F565A2">
        <w:rPr>
          <w:sz w:val="28"/>
          <w:szCs w:val="28"/>
        </w:rPr>
        <w:t xml:space="preserve"> </w:t>
      </w:r>
      <w:r w:rsidR="00F565A2" w:rsidRPr="009A5398">
        <w:rPr>
          <w:rFonts w:cs="Times New Roman"/>
          <w:sz w:val="28"/>
          <w:szCs w:val="28"/>
        </w:rPr>
        <w:t>объем i-й государственной работы, установленной государственным заданием;</w:t>
      </w:r>
    </w:p>
    <w:p w:rsidR="00F565A2" w:rsidRPr="009A5398" w:rsidRDefault="0069414D" w:rsidP="00F565A2">
      <w:pPr>
        <w:pStyle w:val="ConsPlusNormal"/>
        <w:ind w:firstLine="540"/>
        <w:jc w:val="both"/>
        <w:rPr>
          <w:rFonts w:cs="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ун</m:t>
            </m:r>
          </m:sub>
          <m:sup/>
        </m:sSubSup>
      </m:oMath>
      <w:r w:rsidR="00F565A2" w:rsidRPr="009C2CE4">
        <w:rPr>
          <w:sz w:val="28"/>
          <w:szCs w:val="28"/>
        </w:rPr>
        <w:t xml:space="preserve"> – </w:t>
      </w:r>
      <w:r w:rsidR="00F565A2" w:rsidRPr="009A5398">
        <w:rPr>
          <w:rFonts w:cs="Times New Roman"/>
          <w:sz w:val="28"/>
          <w:szCs w:val="28"/>
        </w:rPr>
        <w:t>затраты на уплату налогов, в качестве объекта налогообложения по которым признается имущество Учреждения;</w:t>
      </w:r>
    </w:p>
    <w:p w:rsidR="00F565A2" w:rsidRPr="003370AE" w:rsidRDefault="0069414D" w:rsidP="00F565A2">
      <w:pPr>
        <w:pStyle w:val="ConsPlusNormal"/>
        <w:ind w:firstLine="540"/>
        <w:jc w:val="both"/>
        <w:rPr>
          <w:rFonts w:cs="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си</m:t>
            </m:r>
          </m:sub>
          <m:sup/>
        </m:sSubSup>
      </m:oMath>
      <w:r w:rsidR="00F565A2" w:rsidRPr="009C2CE4">
        <w:rPr>
          <w:sz w:val="28"/>
          <w:szCs w:val="28"/>
        </w:rPr>
        <w:t xml:space="preserve"> – </w:t>
      </w:r>
      <w:r w:rsidR="00F565A2" w:rsidRPr="003370AE">
        <w:rPr>
          <w:rFonts w:cs="Times New Roman"/>
          <w:sz w:val="28"/>
          <w:szCs w:val="28"/>
        </w:rPr>
        <w:t>затраты на содержание имущества Учреждения, не используемого для выполнения государственных работ и для общехозяйственных нужд.</w:t>
      </w:r>
    </w:p>
    <w:p w:rsidR="00F565A2" w:rsidRPr="009C2CE4" w:rsidRDefault="00F565A2" w:rsidP="00F565A2">
      <w:pPr>
        <w:spacing w:line="288" w:lineRule="auto"/>
        <w:ind w:firstLine="567"/>
        <w:jc w:val="both"/>
        <w:rPr>
          <w:sz w:val="28"/>
          <w:szCs w:val="28"/>
        </w:rPr>
      </w:pPr>
    </w:p>
    <w:p w:rsidR="00F565A2" w:rsidRDefault="00F565A2" w:rsidP="00F565A2">
      <w:pPr>
        <w:pStyle w:val="ConsPlusTitle"/>
        <w:widowControl/>
        <w:jc w:val="center"/>
      </w:pPr>
      <w:r w:rsidRPr="009C2CE4">
        <w:t xml:space="preserve">II. </w:t>
      </w:r>
      <w:r>
        <w:t xml:space="preserve">Состав и расчет нормативных затрат на выполнение </w:t>
      </w:r>
    </w:p>
    <w:p w:rsidR="00F565A2" w:rsidRPr="009C2CE4" w:rsidRDefault="00F565A2" w:rsidP="00F565A2">
      <w:pPr>
        <w:pStyle w:val="ConsPlusTitle"/>
        <w:widowControl/>
        <w:jc w:val="center"/>
      </w:pPr>
      <w:r>
        <w:t>государственной работы</w:t>
      </w:r>
    </w:p>
    <w:p w:rsidR="00F565A2" w:rsidRPr="009C2CE4" w:rsidRDefault="00F565A2" w:rsidP="00F565A2">
      <w:pPr>
        <w:autoSpaceDE w:val="0"/>
        <w:autoSpaceDN w:val="0"/>
        <w:adjustRightInd w:val="0"/>
        <w:jc w:val="both"/>
        <w:outlineLvl w:val="2"/>
        <w:rPr>
          <w:sz w:val="28"/>
          <w:szCs w:val="28"/>
        </w:rPr>
      </w:pPr>
    </w:p>
    <w:p w:rsidR="00F565A2" w:rsidRPr="00634E4D" w:rsidRDefault="00F565A2" w:rsidP="00F565A2">
      <w:pPr>
        <w:autoSpaceDE w:val="0"/>
        <w:autoSpaceDN w:val="0"/>
        <w:adjustRightInd w:val="0"/>
        <w:ind w:firstLine="540"/>
        <w:jc w:val="both"/>
        <w:rPr>
          <w:bCs/>
          <w:sz w:val="28"/>
          <w:szCs w:val="28"/>
        </w:rPr>
      </w:pPr>
      <w:r w:rsidRPr="00634E4D">
        <w:rPr>
          <w:bCs/>
          <w:sz w:val="28"/>
          <w:szCs w:val="28"/>
        </w:rPr>
        <w:t>4.</w:t>
      </w:r>
      <w:r>
        <w:rPr>
          <w:b/>
          <w:bCs/>
          <w:sz w:val="28"/>
          <w:szCs w:val="28"/>
        </w:rPr>
        <w:t> </w:t>
      </w:r>
      <w:r w:rsidRPr="00634E4D">
        <w:rPr>
          <w:bCs/>
          <w:sz w:val="28"/>
          <w:szCs w:val="28"/>
        </w:rPr>
        <w:t>Нормативные затраты на выполнение государственной работы на соответствующий финансовый год определяются по следующей формуле:</w:t>
      </w:r>
    </w:p>
    <w:p w:rsidR="00F565A2" w:rsidRPr="009A5398" w:rsidRDefault="00F565A2" w:rsidP="00F565A2">
      <w:pPr>
        <w:pStyle w:val="ConsPlusTitle"/>
        <w:widowControl/>
        <w:ind w:firstLine="567"/>
        <w:rPr>
          <w:b w:val="0"/>
          <w:bCs w:val="0"/>
        </w:rPr>
      </w:pPr>
    </w:p>
    <w:p w:rsidR="00F565A2" w:rsidRPr="000C4AC8" w:rsidRDefault="0069414D" w:rsidP="00F565A2">
      <w:pPr>
        <w:pStyle w:val="ConsPlusTitle"/>
        <w:widowControl/>
        <w:jc w:val="center"/>
        <w:rPr>
          <w:b w:val="0"/>
        </w:rPr>
      </w:pPr>
      <m:oMathPara>
        <m:oMath>
          <m:sSup>
            <m:sSupPr>
              <m:ctrlPr>
                <w:rPr>
                  <w:rFonts w:ascii="Cambria Math" w:hAnsi="Cambria Math"/>
                  <w:b w:val="0"/>
                </w:rPr>
              </m:ctrlPr>
            </m:sSupPr>
            <m:e>
              <m:sSubSup>
                <m:sSubSupPr>
                  <m:ctrlPr>
                    <w:rPr>
                      <w:rFonts w:ascii="Cambria Math" w:hAnsi="Cambria Math"/>
                      <w:b w:val="0"/>
                    </w:rPr>
                  </m:ctrlPr>
                </m:sSubSupPr>
                <m:e>
                  <m:r>
                    <m:rPr>
                      <m:sty m:val="b"/>
                    </m:rPr>
                    <w:rPr>
                      <w:rFonts w:ascii="Cambria Math" w:hAnsi="Cambria Math"/>
                    </w:rPr>
                    <m:t>N</m:t>
                  </m:r>
                </m:e>
                <m:sub>
                  <m:r>
                    <m:rPr>
                      <m:sty m:val="b"/>
                    </m:rPr>
                    <w:rPr>
                      <w:rFonts w:ascii="Cambria Math" w:hAnsi="Cambria Math"/>
                    </w:rPr>
                    <m:t>i</m:t>
                  </m:r>
                </m:sub>
                <m:sup/>
              </m:sSubSup>
              <m:r>
                <m:rPr>
                  <m:sty m:val="b"/>
                </m:rPr>
                <w:rPr>
                  <w:rFonts w:ascii="Cambria Math" w:hAnsi="Cambria Math"/>
                </w:rPr>
                <m:t xml:space="preserve">= </m:t>
              </m:r>
              <m:nary>
                <m:naryPr>
                  <m:chr m:val="∑"/>
                  <m:subHide m:val="1"/>
                  <m:supHide m:val="1"/>
                  <m:ctrlPr>
                    <w:rPr>
                      <w:rFonts w:ascii="Cambria Math" w:hAnsi="Cambria Math"/>
                      <w:b w:val="0"/>
                    </w:rPr>
                  </m:ctrlPr>
                </m:naryPr>
                <m:sub/>
                <m:sup/>
                <m:e>
                  <m:sSubSup>
                    <m:sSubSupPr>
                      <m:ctrlPr>
                        <w:rPr>
                          <w:rFonts w:ascii="Cambria Math" w:hAnsi="Cambria Math"/>
                          <w:b w:val="0"/>
                        </w:rPr>
                      </m:ctrlPr>
                    </m:sSubSupPr>
                    <m:e>
                      <m:r>
                        <m:rPr>
                          <m:sty m:val="b"/>
                        </m:rPr>
                        <w:rPr>
                          <w:rFonts w:ascii="Cambria Math" w:hAnsi="Cambria Math"/>
                          <w:lang w:val="en-US"/>
                        </w:rPr>
                        <m:t>G</m:t>
                      </m:r>
                    </m:e>
                    <m:sub>
                      <m:r>
                        <m:rPr>
                          <m:sty m:val="b"/>
                        </m:rPr>
                        <w:rPr>
                          <w:rFonts w:ascii="Cambria Math" w:hAnsi="Cambria Math"/>
                        </w:rPr>
                        <m:t>j</m:t>
                      </m:r>
                    </m:sub>
                    <m:sup/>
                  </m:sSubSup>
                </m:e>
              </m:nary>
              <m:r>
                <m:rPr>
                  <m:sty m:val="b"/>
                </m:rPr>
                <w:rPr>
                  <w:rFonts w:ascii="Cambria Math" w:hAnsi="Cambria Math"/>
                </w:rPr>
                <m:t xml:space="preserve"> </m:t>
              </m:r>
              <m:r>
                <m:rPr>
                  <m:sty m:val="bi"/>
                </m:rPr>
                <w:rPr>
                  <w:rFonts w:ascii="Cambria Math" w:hAnsi="Cambria Math"/>
                </w:rPr>
                <m:t>,</m:t>
              </m:r>
            </m:e>
            <m:sup/>
          </m:sSup>
        </m:oMath>
      </m:oMathPara>
    </w:p>
    <w:p w:rsidR="00F565A2" w:rsidRPr="00F011EE" w:rsidRDefault="00F565A2" w:rsidP="00F565A2">
      <w:pPr>
        <w:pStyle w:val="ConsPlusTitle"/>
        <w:widowControl/>
        <w:rPr>
          <w:b w:val="0"/>
        </w:rPr>
      </w:pPr>
    </w:p>
    <w:p w:rsidR="00F565A2" w:rsidRDefault="00F565A2" w:rsidP="00F565A2">
      <w:pPr>
        <w:pStyle w:val="ConsPlusTitle"/>
        <w:widowControl/>
        <w:ind w:firstLine="567"/>
        <w:rPr>
          <w:b w:val="0"/>
        </w:rPr>
      </w:pPr>
      <w:r>
        <w:rPr>
          <w:b w:val="0"/>
        </w:rPr>
        <w:t>где:</w:t>
      </w:r>
    </w:p>
    <w:p w:rsidR="00F565A2" w:rsidRDefault="0069414D" w:rsidP="00F565A2">
      <w:pPr>
        <w:pStyle w:val="ConsPlusNormal"/>
        <w:ind w:firstLine="540"/>
        <w:jc w:val="both"/>
        <w:rPr>
          <w:rFonts w:cs="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i</m:t>
            </m:r>
          </m:sub>
          <m:sup/>
        </m:sSubSup>
      </m:oMath>
      <w:r w:rsidR="00F565A2">
        <w:t xml:space="preserve"> </w:t>
      </w:r>
      <w:r w:rsidR="00F565A2" w:rsidRPr="009C2CE4">
        <w:rPr>
          <w:sz w:val="28"/>
          <w:szCs w:val="28"/>
        </w:rPr>
        <w:t>–</w:t>
      </w:r>
      <w:r w:rsidR="00F565A2" w:rsidRPr="00F4130C">
        <w:rPr>
          <w:rFonts w:cs="Times New Roman"/>
          <w:sz w:val="28"/>
          <w:szCs w:val="28"/>
        </w:rPr>
        <w:t xml:space="preserve"> нормативные затраты на выполнение i-той </w:t>
      </w:r>
      <w:r w:rsidR="00F565A2">
        <w:rPr>
          <w:rFonts w:cs="Times New Roman"/>
          <w:sz w:val="28"/>
          <w:szCs w:val="28"/>
        </w:rPr>
        <w:t>государственной</w:t>
      </w:r>
      <w:r w:rsidR="00F565A2" w:rsidRPr="00F4130C">
        <w:rPr>
          <w:rFonts w:cs="Times New Roman"/>
          <w:sz w:val="28"/>
          <w:szCs w:val="28"/>
        </w:rPr>
        <w:t xml:space="preserve"> работы в соответствующем финансовом году;</w:t>
      </w:r>
    </w:p>
    <w:p w:rsidR="00F565A2" w:rsidRPr="00F4130C" w:rsidRDefault="0069414D" w:rsidP="00F565A2">
      <w:pPr>
        <w:pStyle w:val="ConsPlusNormal"/>
        <w:ind w:firstLine="540"/>
        <w:jc w:val="both"/>
        <w:rPr>
          <w:rFonts w:cs="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lang w:val="en-US"/>
              </w:rPr>
              <m:t>G</m:t>
            </m:r>
          </m:e>
          <m:sub>
            <m:r>
              <m:rPr>
                <m:sty m:val="p"/>
              </m:rPr>
              <w:rPr>
                <w:rFonts w:ascii="Cambria Math" w:hAnsi="Cambria Math"/>
                <w:sz w:val="28"/>
                <w:szCs w:val="28"/>
              </w:rPr>
              <m:t>j</m:t>
            </m:r>
          </m:sub>
          <m:sup/>
        </m:sSubSup>
      </m:oMath>
      <w:r w:rsidR="00F565A2" w:rsidRPr="00F4130C">
        <w:t xml:space="preserve"> </w:t>
      </w:r>
      <w:r w:rsidR="00F565A2" w:rsidRPr="009C2CE4">
        <w:rPr>
          <w:sz w:val="28"/>
          <w:szCs w:val="28"/>
        </w:rPr>
        <w:t>–</w:t>
      </w:r>
      <w:r w:rsidR="00F565A2" w:rsidRPr="00F4130C">
        <w:rPr>
          <w:sz w:val="28"/>
          <w:szCs w:val="28"/>
        </w:rPr>
        <w:t xml:space="preserve"> </w:t>
      </w:r>
      <w:r w:rsidR="00F565A2" w:rsidRPr="00F4130C">
        <w:rPr>
          <w:rFonts w:cs="Times New Roman"/>
          <w:sz w:val="28"/>
          <w:szCs w:val="28"/>
        </w:rPr>
        <w:t xml:space="preserve">нормативные затраты, определенные для j-той группы затрат на единицу </w:t>
      </w:r>
      <w:r w:rsidR="00F565A2">
        <w:rPr>
          <w:rFonts w:cs="Times New Roman"/>
          <w:sz w:val="28"/>
          <w:szCs w:val="28"/>
        </w:rPr>
        <w:t>государственной</w:t>
      </w:r>
      <w:r w:rsidR="00F565A2" w:rsidRPr="00F4130C">
        <w:rPr>
          <w:rFonts w:cs="Times New Roman"/>
          <w:sz w:val="28"/>
          <w:szCs w:val="28"/>
        </w:rPr>
        <w:t xml:space="preserve"> работы на соотве</w:t>
      </w:r>
      <w:r w:rsidR="00F565A2">
        <w:rPr>
          <w:rFonts w:cs="Times New Roman"/>
          <w:sz w:val="28"/>
          <w:szCs w:val="28"/>
        </w:rPr>
        <w:t>тствующий финансовый год, где j</w:t>
      </w:r>
      <w:r w:rsidR="00F565A2" w:rsidRPr="00F4130C">
        <w:rPr>
          <w:rFonts w:cs="Times New Roman"/>
          <w:sz w:val="28"/>
          <w:szCs w:val="28"/>
        </w:rPr>
        <w:t>-соответствующая группа затрат.</w:t>
      </w:r>
    </w:p>
    <w:p w:rsidR="00F565A2" w:rsidRDefault="00F565A2" w:rsidP="00F565A2">
      <w:pPr>
        <w:autoSpaceDE w:val="0"/>
        <w:autoSpaceDN w:val="0"/>
        <w:adjustRightInd w:val="0"/>
        <w:ind w:firstLine="567"/>
        <w:jc w:val="both"/>
        <w:rPr>
          <w:sz w:val="28"/>
          <w:szCs w:val="28"/>
        </w:rPr>
      </w:pPr>
      <w:r w:rsidRPr="00F4130C">
        <w:rPr>
          <w:sz w:val="28"/>
          <w:szCs w:val="28"/>
        </w:rPr>
        <w:t>5.</w:t>
      </w:r>
      <w:r>
        <w:rPr>
          <w:b/>
          <w:bCs/>
          <w:sz w:val="28"/>
          <w:szCs w:val="28"/>
        </w:rPr>
        <w:t> </w:t>
      </w:r>
      <w:r w:rsidRPr="00F4130C">
        <w:rPr>
          <w:sz w:val="28"/>
          <w:szCs w:val="28"/>
        </w:rPr>
        <w:t>Нормативные затраты (затраты)</w:t>
      </w:r>
      <w:r>
        <w:rPr>
          <w:sz w:val="28"/>
          <w:szCs w:val="28"/>
        </w:rPr>
        <w:t xml:space="preserve">, определяемые в соответствии настоящим </w:t>
      </w:r>
      <w:r w:rsidRPr="00F4130C">
        <w:rPr>
          <w:sz w:val="28"/>
          <w:szCs w:val="28"/>
        </w:rPr>
        <w:t>Порядком, учитываются при формировании обоснований бюджетных ассигнований федерального бюджета на очередной финансовый год и плановый период.</w:t>
      </w:r>
    </w:p>
    <w:p w:rsidR="00F565A2" w:rsidRPr="000D7307" w:rsidRDefault="00F565A2" w:rsidP="00F565A2">
      <w:pPr>
        <w:pStyle w:val="ConsPlusNormal"/>
        <w:ind w:firstLine="540"/>
        <w:jc w:val="both"/>
        <w:rPr>
          <w:rFonts w:cs="Times New Roman"/>
          <w:b/>
          <w:bCs/>
          <w:sz w:val="28"/>
          <w:szCs w:val="28"/>
        </w:rPr>
      </w:pPr>
      <w:r>
        <w:rPr>
          <w:sz w:val="28"/>
          <w:szCs w:val="28"/>
        </w:rPr>
        <w:t>6. </w:t>
      </w:r>
      <w:r w:rsidRPr="000D7307">
        <w:rPr>
          <w:rFonts w:cs="Times New Roman"/>
          <w:bCs/>
          <w:sz w:val="28"/>
          <w:szCs w:val="28"/>
        </w:rPr>
        <w:t>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w:t>
      </w:r>
    </w:p>
    <w:p w:rsidR="00F565A2" w:rsidRPr="00F4130C" w:rsidRDefault="00F565A2" w:rsidP="00F565A2">
      <w:pPr>
        <w:autoSpaceDE w:val="0"/>
        <w:autoSpaceDN w:val="0"/>
        <w:adjustRightInd w:val="0"/>
        <w:ind w:firstLine="540"/>
        <w:jc w:val="both"/>
        <w:rPr>
          <w:sz w:val="28"/>
          <w:szCs w:val="28"/>
        </w:rPr>
      </w:pPr>
      <w:r>
        <w:rPr>
          <w:sz w:val="28"/>
          <w:szCs w:val="28"/>
        </w:rPr>
        <w:t>7</w:t>
      </w:r>
      <w:r w:rsidRPr="00F4130C">
        <w:rPr>
          <w:sz w:val="28"/>
          <w:szCs w:val="28"/>
        </w:rPr>
        <w:t>.</w:t>
      </w:r>
      <w:r>
        <w:rPr>
          <w:sz w:val="28"/>
          <w:szCs w:val="28"/>
        </w:rPr>
        <w:t> </w:t>
      </w:r>
      <w:r w:rsidRPr="00F4130C">
        <w:rPr>
          <w:sz w:val="28"/>
          <w:szCs w:val="28"/>
        </w:rPr>
        <w:t>В нормативные затраты на выполнение</w:t>
      </w:r>
      <w:r w:rsidRPr="00A66590">
        <w:rPr>
          <w:sz w:val="28"/>
          <w:szCs w:val="28"/>
        </w:rPr>
        <w:t xml:space="preserve"> </w:t>
      </w:r>
      <w:r>
        <w:rPr>
          <w:sz w:val="28"/>
          <w:szCs w:val="28"/>
        </w:rPr>
        <w:t>государственной</w:t>
      </w:r>
      <w:r w:rsidRPr="00F4130C">
        <w:rPr>
          <w:sz w:val="28"/>
          <w:szCs w:val="28"/>
        </w:rPr>
        <w:t xml:space="preserve"> работы включаются в том числе:</w:t>
      </w:r>
    </w:p>
    <w:p w:rsidR="00F565A2" w:rsidRPr="00F4130C" w:rsidRDefault="00F565A2" w:rsidP="00F565A2">
      <w:pPr>
        <w:autoSpaceDE w:val="0"/>
        <w:autoSpaceDN w:val="0"/>
        <w:adjustRightInd w:val="0"/>
        <w:ind w:firstLine="540"/>
        <w:jc w:val="both"/>
        <w:rPr>
          <w:sz w:val="28"/>
          <w:szCs w:val="28"/>
        </w:rPr>
      </w:pPr>
      <w:r w:rsidRPr="00F4130C">
        <w:rPr>
          <w:sz w:val="28"/>
          <w:szCs w:val="28"/>
        </w:rPr>
        <w:t xml:space="preserve">а) затраты на оплату труда с начислениями на выплаты по оплате труда работников, непосредственно связанных с выполнением </w:t>
      </w:r>
      <w:r>
        <w:rPr>
          <w:sz w:val="28"/>
          <w:szCs w:val="28"/>
        </w:rPr>
        <w:t>государственной</w:t>
      </w:r>
      <w:r w:rsidRPr="00F4130C">
        <w:rPr>
          <w:sz w:val="28"/>
          <w:szCs w:val="28"/>
        </w:rPr>
        <w:t xml:space="preserve"> работы, включая административно-управленческий персонал, </w:t>
      </w:r>
      <w:proofErr w:type="gramStart"/>
      <w:r w:rsidRPr="00F4130C">
        <w:rPr>
          <w:sz w:val="28"/>
          <w:szCs w:val="28"/>
        </w:rPr>
        <w:t>в случаях</w:t>
      </w:r>
      <w:proofErr w:type="gramEnd"/>
      <w:r w:rsidRPr="00F4130C">
        <w:rPr>
          <w:sz w:val="28"/>
          <w:szCs w:val="28"/>
        </w:rPr>
        <w:t xml:space="preserve"> установленных стандартами </w:t>
      </w:r>
      <w:r>
        <w:rPr>
          <w:sz w:val="28"/>
          <w:szCs w:val="28"/>
        </w:rPr>
        <w:t>государственной</w:t>
      </w:r>
      <w:r w:rsidRPr="00F4130C">
        <w:rPr>
          <w:sz w:val="28"/>
          <w:szCs w:val="28"/>
        </w:rPr>
        <w:t xml:space="preserve"> работы, определяются исходя из потребности в количестве штатных единиц работников, принимающих непосредственное участие в выполнении государственной работы, с учетом действующего положения об оплате труда работников Учреждения;</w:t>
      </w:r>
    </w:p>
    <w:p w:rsidR="00F565A2" w:rsidRPr="00F4130C" w:rsidRDefault="00F565A2" w:rsidP="00F565A2">
      <w:pPr>
        <w:autoSpaceDE w:val="0"/>
        <w:autoSpaceDN w:val="0"/>
        <w:adjustRightInd w:val="0"/>
        <w:ind w:firstLine="540"/>
        <w:jc w:val="both"/>
        <w:rPr>
          <w:sz w:val="28"/>
          <w:szCs w:val="28"/>
        </w:rPr>
      </w:pPr>
      <w:r w:rsidRPr="00F4130C">
        <w:rPr>
          <w:sz w:val="28"/>
          <w:szCs w:val="28"/>
        </w:rPr>
        <w:lastRenderedPageBreak/>
        <w:t xml:space="preserve">б) затраты на приобретение материальных запасов и особо ценного движимого имущества, потребляемых (используемых) в процессе выполнения </w:t>
      </w:r>
      <w:r>
        <w:rPr>
          <w:sz w:val="28"/>
          <w:szCs w:val="28"/>
        </w:rPr>
        <w:t>государственной</w:t>
      </w:r>
      <w:r w:rsidRPr="00F4130C">
        <w:rPr>
          <w:sz w:val="28"/>
          <w:szCs w:val="28"/>
        </w:rPr>
        <w:t xml:space="preserve"> работы с учетом срока полезного использования (в том числе затраты на арендные платежи), определяются исходя из фактических объемов потребления материальных запасов за прошлые годы в натуральном или стоимостном выражении с учетом государственных стандартов, методических указаний и рекомендаций и включают в себя затраты на приобретение материальных запасов, непосредственно используемых для выполнения государственной работы;</w:t>
      </w:r>
    </w:p>
    <w:p w:rsidR="00F565A2" w:rsidRPr="00F4130C" w:rsidRDefault="00F565A2" w:rsidP="00F565A2">
      <w:pPr>
        <w:autoSpaceDE w:val="0"/>
        <w:autoSpaceDN w:val="0"/>
        <w:adjustRightInd w:val="0"/>
        <w:ind w:firstLine="540"/>
        <w:jc w:val="both"/>
        <w:rPr>
          <w:sz w:val="28"/>
          <w:szCs w:val="28"/>
        </w:rPr>
      </w:pPr>
      <w:r w:rsidRPr="00F4130C">
        <w:rPr>
          <w:sz w:val="28"/>
          <w:szCs w:val="28"/>
        </w:rPr>
        <w:t xml:space="preserve">в) затраты на иные расходы, непосредственно связанные с выполнением </w:t>
      </w:r>
      <w:proofErr w:type="gramStart"/>
      <w:r>
        <w:rPr>
          <w:sz w:val="28"/>
          <w:szCs w:val="28"/>
        </w:rPr>
        <w:t>государственной</w:t>
      </w:r>
      <w:r w:rsidRPr="00F4130C">
        <w:rPr>
          <w:sz w:val="28"/>
          <w:szCs w:val="28"/>
        </w:rPr>
        <w:t xml:space="preserve"> работы</w:t>
      </w:r>
      <w:proofErr w:type="gramEnd"/>
      <w:r w:rsidRPr="00F4130C">
        <w:rPr>
          <w:sz w:val="28"/>
          <w:szCs w:val="28"/>
        </w:rPr>
        <w:t xml:space="preserve"> включают в себя затраты на приобретение (в том числе затраты на арендные платежи), амортизацию особо ценного движимого имущества и иного движимого имущества, которые определяются с учетом срока их полезного использования, первоначальной стоимости объекта амортизируемого имущества, годовой нормы амортизации и времени </w:t>
      </w:r>
      <w:r>
        <w:rPr>
          <w:sz w:val="28"/>
          <w:szCs w:val="28"/>
        </w:rPr>
        <w:t>государственной</w:t>
      </w:r>
      <w:r w:rsidRPr="00F4130C">
        <w:rPr>
          <w:sz w:val="28"/>
          <w:szCs w:val="28"/>
        </w:rPr>
        <w:t xml:space="preserve"> работы такого имущества в процессе выполнения </w:t>
      </w:r>
      <w:r>
        <w:rPr>
          <w:sz w:val="28"/>
          <w:szCs w:val="28"/>
        </w:rPr>
        <w:t>государственной</w:t>
      </w:r>
      <w:r w:rsidRPr="00F4130C">
        <w:rPr>
          <w:sz w:val="28"/>
          <w:szCs w:val="28"/>
        </w:rPr>
        <w:t xml:space="preserve"> работы;</w:t>
      </w:r>
    </w:p>
    <w:p w:rsidR="00F565A2" w:rsidRPr="00F4130C" w:rsidRDefault="00F565A2" w:rsidP="00F565A2">
      <w:pPr>
        <w:autoSpaceDE w:val="0"/>
        <w:autoSpaceDN w:val="0"/>
        <w:adjustRightInd w:val="0"/>
        <w:ind w:firstLine="540"/>
        <w:jc w:val="both"/>
        <w:rPr>
          <w:sz w:val="28"/>
          <w:szCs w:val="28"/>
        </w:rPr>
      </w:pPr>
      <w:r w:rsidRPr="00F4130C">
        <w:rPr>
          <w:sz w:val="28"/>
          <w:szCs w:val="28"/>
        </w:rPr>
        <w:t xml:space="preserve">г) затраты на оплату коммунальных услуг (за исключением затрат на содержание имущества, не используемого для выполнения государственного задания, согласно </w:t>
      </w:r>
      <w:r>
        <w:rPr>
          <w:sz w:val="28"/>
          <w:szCs w:val="28"/>
        </w:rPr>
        <w:t>пункту 12</w:t>
      </w:r>
      <w:r w:rsidRPr="00F4130C">
        <w:rPr>
          <w:sz w:val="28"/>
          <w:szCs w:val="28"/>
        </w:rPr>
        <w:t xml:space="preserve"> настоящего Порядка)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 </w:t>
      </w:r>
      <w:proofErr w:type="spellStart"/>
      <w:r w:rsidRPr="00F4130C">
        <w:rPr>
          <w:sz w:val="28"/>
          <w:szCs w:val="28"/>
        </w:rPr>
        <w:t>энергоэффективности</w:t>
      </w:r>
      <w:proofErr w:type="spellEnd"/>
      <w:r w:rsidRPr="00F4130C">
        <w:rPr>
          <w:sz w:val="28"/>
          <w:szCs w:val="28"/>
        </w:rPr>
        <w:t xml:space="preserve"> и энергосбережения.</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коммунальные услуги определяются обособленно по видам коммунальных ресурсов:</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холодное водоснабжение и водоотведение;</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горячее водоснабжение;</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теплоснабжение;</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газоснабжение, котельно-печное топливо;</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электроснабжение;</w:t>
      </w:r>
    </w:p>
    <w:p w:rsidR="00F565A2" w:rsidRPr="00F4130C" w:rsidRDefault="00F565A2" w:rsidP="00F565A2">
      <w:pPr>
        <w:autoSpaceDE w:val="0"/>
        <w:autoSpaceDN w:val="0"/>
        <w:adjustRightInd w:val="0"/>
        <w:ind w:firstLine="540"/>
        <w:jc w:val="both"/>
        <w:rPr>
          <w:sz w:val="28"/>
          <w:szCs w:val="28"/>
        </w:rPr>
      </w:pPr>
      <w:r w:rsidRPr="00F4130C">
        <w:rPr>
          <w:sz w:val="28"/>
          <w:szCs w:val="28"/>
        </w:rPr>
        <w:t>д)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F565A2" w:rsidRPr="00F4130C" w:rsidRDefault="00F565A2" w:rsidP="00F565A2">
      <w:pPr>
        <w:autoSpaceDE w:val="0"/>
        <w:autoSpaceDN w:val="0"/>
        <w:adjustRightInd w:val="0"/>
        <w:ind w:firstLine="540"/>
        <w:jc w:val="both"/>
        <w:rPr>
          <w:sz w:val="28"/>
          <w:szCs w:val="28"/>
        </w:rPr>
      </w:pPr>
      <w:r w:rsidRPr="00F4130C">
        <w:rPr>
          <w:sz w:val="28"/>
          <w:szCs w:val="28"/>
        </w:rPr>
        <w:t>е) затраты на содержание объектов особо ценного движимого имущества и имущества, необходимого для выполнения государственного задания.</w:t>
      </w:r>
    </w:p>
    <w:p w:rsidR="00F565A2" w:rsidRPr="00F4130C" w:rsidRDefault="00F565A2" w:rsidP="00F565A2">
      <w:pPr>
        <w:autoSpaceDE w:val="0"/>
        <w:autoSpaceDN w:val="0"/>
        <w:adjustRightInd w:val="0"/>
        <w:ind w:firstLine="540"/>
        <w:jc w:val="both"/>
        <w:rPr>
          <w:sz w:val="28"/>
          <w:szCs w:val="28"/>
        </w:rPr>
      </w:pPr>
      <w:r w:rsidRPr="00F4130C">
        <w:rPr>
          <w:sz w:val="28"/>
          <w:szCs w:val="28"/>
        </w:rPr>
        <w:t>В состав затрат на содержание объектов особо ценного движимого имущества входят:</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техническое обслуживание и текущий ремонт объектов особо ценного движимого имущества;</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государственной работы;</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обязательное страхование гражданской ответственности владельцев транспортных средств;</w:t>
      </w:r>
    </w:p>
    <w:p w:rsidR="00F565A2" w:rsidRPr="00F4130C" w:rsidRDefault="00F565A2" w:rsidP="00F565A2">
      <w:pPr>
        <w:autoSpaceDE w:val="0"/>
        <w:autoSpaceDN w:val="0"/>
        <w:adjustRightInd w:val="0"/>
        <w:ind w:firstLine="540"/>
        <w:jc w:val="both"/>
        <w:rPr>
          <w:sz w:val="28"/>
          <w:szCs w:val="28"/>
        </w:rPr>
      </w:pPr>
      <w:r w:rsidRPr="00F4130C">
        <w:rPr>
          <w:sz w:val="28"/>
          <w:szCs w:val="28"/>
        </w:rPr>
        <w:lastRenderedPageBreak/>
        <w:t>прочие затраты на содержание объектов особо ценного движимого имущества.</w:t>
      </w:r>
    </w:p>
    <w:p w:rsidR="00F565A2" w:rsidRPr="00F4130C" w:rsidRDefault="00F565A2" w:rsidP="00F565A2">
      <w:pPr>
        <w:autoSpaceDE w:val="0"/>
        <w:autoSpaceDN w:val="0"/>
        <w:adjustRightInd w:val="0"/>
        <w:ind w:firstLine="540"/>
        <w:jc w:val="both"/>
        <w:rPr>
          <w:sz w:val="28"/>
          <w:szCs w:val="28"/>
        </w:rPr>
      </w:pPr>
      <w:r w:rsidRPr="00F4130C">
        <w:rPr>
          <w:sz w:val="28"/>
          <w:szCs w:val="28"/>
        </w:rPr>
        <w:t>В состав затрат на содержание объектов недвижимого имущества входят:</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эксплуатацию системы охранной сигнализации и пожарной безопасности;</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аренду недвижимого имущества и земельных участков;</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проведение текущего ремонта объектов недвижимого имущества, не учтенные в составе субсидий на иные цели;</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содержание прилегающих территорий;</w:t>
      </w:r>
    </w:p>
    <w:p w:rsidR="00F565A2" w:rsidRPr="00F4130C" w:rsidRDefault="00F565A2" w:rsidP="00F565A2">
      <w:pPr>
        <w:autoSpaceDE w:val="0"/>
        <w:autoSpaceDN w:val="0"/>
        <w:adjustRightInd w:val="0"/>
        <w:ind w:firstLine="540"/>
        <w:jc w:val="both"/>
        <w:rPr>
          <w:sz w:val="28"/>
          <w:szCs w:val="28"/>
        </w:rPr>
      </w:pPr>
      <w:r w:rsidRPr="00F4130C">
        <w:rPr>
          <w:sz w:val="28"/>
          <w:szCs w:val="28"/>
        </w:rPr>
        <w:t>прочие затраты на содержание объектов недвижимого имущества.</w:t>
      </w:r>
    </w:p>
    <w:p w:rsidR="00F565A2" w:rsidRPr="00F4130C" w:rsidRDefault="00F565A2" w:rsidP="00F565A2">
      <w:pPr>
        <w:autoSpaceDE w:val="0"/>
        <w:autoSpaceDN w:val="0"/>
        <w:adjustRightInd w:val="0"/>
        <w:ind w:firstLine="540"/>
        <w:jc w:val="both"/>
        <w:rPr>
          <w:sz w:val="28"/>
          <w:szCs w:val="28"/>
        </w:rPr>
      </w:pPr>
      <w:r w:rsidRPr="00F4130C">
        <w:rPr>
          <w:sz w:val="28"/>
          <w:szCs w:val="28"/>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F565A2" w:rsidRPr="00F4130C" w:rsidRDefault="00F565A2" w:rsidP="00F565A2">
      <w:pPr>
        <w:autoSpaceDE w:val="0"/>
        <w:autoSpaceDN w:val="0"/>
        <w:adjustRightInd w:val="0"/>
        <w:ind w:firstLine="540"/>
        <w:jc w:val="both"/>
        <w:rPr>
          <w:sz w:val="28"/>
          <w:szCs w:val="28"/>
        </w:rPr>
      </w:pPr>
      <w:r w:rsidRPr="00F4130C">
        <w:rPr>
          <w:sz w:val="28"/>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565A2" w:rsidRPr="00F4130C" w:rsidRDefault="00F565A2" w:rsidP="00F565A2">
      <w:pPr>
        <w:autoSpaceDE w:val="0"/>
        <w:autoSpaceDN w:val="0"/>
        <w:adjustRightInd w:val="0"/>
        <w:ind w:firstLine="540"/>
        <w:jc w:val="both"/>
        <w:rPr>
          <w:sz w:val="28"/>
          <w:szCs w:val="28"/>
        </w:rPr>
      </w:pPr>
      <w:r w:rsidRPr="00F4130C">
        <w:rPr>
          <w:sz w:val="28"/>
          <w:szCs w:val="28"/>
        </w:rPr>
        <w:t>з) затраты на приобретение услуг связи определяются исходя из фактических объемов потребления за прошлые годы в натуральном или стоимостном выражении.</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приобретение услуг связи включают в себя, в том числе, затраты на местную, междугороднюю и международную телефонную связь, интернет;</w:t>
      </w:r>
    </w:p>
    <w:p w:rsidR="00F565A2" w:rsidRPr="00F4130C" w:rsidRDefault="00F565A2" w:rsidP="00F565A2">
      <w:pPr>
        <w:autoSpaceDE w:val="0"/>
        <w:autoSpaceDN w:val="0"/>
        <w:adjustRightInd w:val="0"/>
        <w:ind w:firstLine="540"/>
        <w:jc w:val="both"/>
        <w:rPr>
          <w:sz w:val="28"/>
          <w:szCs w:val="28"/>
        </w:rPr>
      </w:pPr>
      <w:r w:rsidRPr="00F4130C">
        <w:rPr>
          <w:sz w:val="28"/>
          <w:szCs w:val="28"/>
        </w:rPr>
        <w:t>и) затраты на приобретение транспортных услуг определяются исходя из фактических объемов потребления за прошлые годы в натуральном или стоимостном выражении;</w:t>
      </w:r>
    </w:p>
    <w:p w:rsidR="00F565A2" w:rsidRPr="00F4130C" w:rsidRDefault="00F565A2" w:rsidP="00F565A2">
      <w:pPr>
        <w:autoSpaceDE w:val="0"/>
        <w:autoSpaceDN w:val="0"/>
        <w:adjustRightInd w:val="0"/>
        <w:ind w:firstLine="540"/>
        <w:jc w:val="both"/>
        <w:rPr>
          <w:sz w:val="28"/>
          <w:szCs w:val="28"/>
        </w:rPr>
      </w:pPr>
      <w:r w:rsidRPr="00F4130C">
        <w:rPr>
          <w:sz w:val="28"/>
          <w:szCs w:val="28"/>
        </w:rPr>
        <w:t xml:space="preserve">к) затраты на оплату труда с начислениями на выплаты по оплате труда работников Учреждения, которые не принимают непосредственного участия в выполнении государственной работы, включая административно-управленческий персонал, </w:t>
      </w:r>
      <w:proofErr w:type="gramStart"/>
      <w:r w:rsidRPr="00F4130C">
        <w:rPr>
          <w:sz w:val="28"/>
          <w:szCs w:val="28"/>
        </w:rPr>
        <w:t>в случаях</w:t>
      </w:r>
      <w:proofErr w:type="gramEnd"/>
      <w:r w:rsidRPr="00F4130C">
        <w:rPr>
          <w:sz w:val="28"/>
          <w:szCs w:val="28"/>
        </w:rPr>
        <w:t xml:space="preserve"> установленных стандартами </w:t>
      </w:r>
      <w:r>
        <w:rPr>
          <w:sz w:val="28"/>
          <w:szCs w:val="28"/>
        </w:rPr>
        <w:t>государственной</w:t>
      </w:r>
      <w:r w:rsidRPr="00F4130C">
        <w:rPr>
          <w:sz w:val="28"/>
          <w:szCs w:val="28"/>
        </w:rPr>
        <w:t xml:space="preserve"> работы, пропорционально затратам на оплату труда и начислениям на выплаты по оплате труда работников, непосредственно связанных с выполнением</w:t>
      </w:r>
      <w:r w:rsidRPr="00942EB1">
        <w:rPr>
          <w:sz w:val="28"/>
          <w:szCs w:val="28"/>
        </w:rPr>
        <w:t xml:space="preserve"> </w:t>
      </w:r>
      <w:r>
        <w:rPr>
          <w:sz w:val="28"/>
          <w:szCs w:val="28"/>
        </w:rPr>
        <w:t>государственной</w:t>
      </w:r>
      <w:r w:rsidRPr="00F4130C">
        <w:rPr>
          <w:sz w:val="28"/>
          <w:szCs w:val="28"/>
        </w:rPr>
        <w:t xml:space="preserve"> работы;</w:t>
      </w:r>
    </w:p>
    <w:p w:rsidR="00F565A2" w:rsidRPr="00F4130C" w:rsidRDefault="00F565A2" w:rsidP="00F565A2">
      <w:pPr>
        <w:autoSpaceDE w:val="0"/>
        <w:autoSpaceDN w:val="0"/>
        <w:adjustRightInd w:val="0"/>
        <w:ind w:firstLine="540"/>
        <w:jc w:val="both"/>
        <w:rPr>
          <w:sz w:val="28"/>
          <w:szCs w:val="28"/>
        </w:rPr>
      </w:pPr>
      <w:r w:rsidRPr="00F4130C">
        <w:rPr>
          <w:sz w:val="28"/>
          <w:szCs w:val="28"/>
        </w:rPr>
        <w:t>л) затраты на прочие общехозяйственные нужды.</w:t>
      </w:r>
    </w:p>
    <w:p w:rsidR="00F565A2" w:rsidRPr="00F4130C" w:rsidRDefault="00F565A2" w:rsidP="00F565A2">
      <w:pPr>
        <w:autoSpaceDE w:val="0"/>
        <w:autoSpaceDN w:val="0"/>
        <w:adjustRightInd w:val="0"/>
        <w:ind w:firstLine="540"/>
        <w:jc w:val="both"/>
        <w:rPr>
          <w:sz w:val="28"/>
          <w:szCs w:val="28"/>
        </w:rPr>
      </w:pPr>
      <w:r w:rsidRPr="00F4130C">
        <w:rPr>
          <w:sz w:val="28"/>
          <w:szCs w:val="28"/>
        </w:rPr>
        <w:t>В состав затрат на прочие общехозяйственные нужды входят:</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ремонт и техническое обслуживание офисной и бытовой оргтехники, мебели;</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командировочные расходы;</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приобретение и сопровождение программных продуктов;</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уплату государственных пошлин;</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повышение квалификации персонала;</w:t>
      </w:r>
    </w:p>
    <w:p w:rsidR="00F565A2" w:rsidRPr="00F4130C" w:rsidRDefault="00F565A2" w:rsidP="00F565A2">
      <w:pPr>
        <w:autoSpaceDE w:val="0"/>
        <w:autoSpaceDN w:val="0"/>
        <w:adjustRightInd w:val="0"/>
        <w:ind w:firstLine="540"/>
        <w:jc w:val="both"/>
        <w:rPr>
          <w:sz w:val="28"/>
          <w:szCs w:val="28"/>
        </w:rPr>
      </w:pPr>
      <w:r w:rsidRPr="00F4130C">
        <w:rPr>
          <w:sz w:val="28"/>
          <w:szCs w:val="28"/>
        </w:rPr>
        <w:t>затраты на приобретение мебели, канцелярских и хозяйственных товаров, периодической литературы;</w:t>
      </w:r>
    </w:p>
    <w:p w:rsidR="00F565A2" w:rsidRPr="00F4130C" w:rsidRDefault="00F565A2" w:rsidP="00F565A2">
      <w:pPr>
        <w:autoSpaceDE w:val="0"/>
        <w:autoSpaceDN w:val="0"/>
        <w:adjustRightInd w:val="0"/>
        <w:ind w:firstLine="540"/>
        <w:jc w:val="both"/>
        <w:rPr>
          <w:sz w:val="28"/>
          <w:szCs w:val="28"/>
        </w:rPr>
      </w:pPr>
      <w:r w:rsidRPr="00F4130C">
        <w:rPr>
          <w:sz w:val="28"/>
          <w:szCs w:val="28"/>
        </w:rPr>
        <w:lastRenderedPageBreak/>
        <w:t>затраты на приобретение бланков и переплетные</w:t>
      </w:r>
      <w:r w:rsidRPr="00942EB1">
        <w:rPr>
          <w:sz w:val="28"/>
          <w:szCs w:val="28"/>
        </w:rPr>
        <w:t xml:space="preserve"> </w:t>
      </w:r>
      <w:r>
        <w:rPr>
          <w:sz w:val="28"/>
          <w:szCs w:val="28"/>
        </w:rPr>
        <w:t>государственной</w:t>
      </w:r>
      <w:r w:rsidRPr="00F4130C">
        <w:rPr>
          <w:sz w:val="28"/>
          <w:szCs w:val="28"/>
        </w:rPr>
        <w:t xml:space="preserve"> работы;</w:t>
      </w:r>
    </w:p>
    <w:p w:rsidR="00F565A2" w:rsidRPr="00F4130C" w:rsidRDefault="00F565A2" w:rsidP="00F565A2">
      <w:pPr>
        <w:autoSpaceDE w:val="0"/>
        <w:autoSpaceDN w:val="0"/>
        <w:adjustRightInd w:val="0"/>
        <w:ind w:firstLine="540"/>
        <w:jc w:val="both"/>
        <w:rPr>
          <w:sz w:val="28"/>
          <w:szCs w:val="28"/>
        </w:rPr>
      </w:pPr>
      <w:r w:rsidRPr="00F4130C">
        <w:rPr>
          <w:sz w:val="28"/>
          <w:szCs w:val="28"/>
        </w:rPr>
        <w:t>иные затраты.</w:t>
      </w:r>
    </w:p>
    <w:p w:rsidR="00F565A2" w:rsidRPr="00267B5C" w:rsidRDefault="00F565A2" w:rsidP="00F565A2">
      <w:pPr>
        <w:pStyle w:val="ConsPlusNormal"/>
        <w:ind w:firstLine="540"/>
        <w:jc w:val="both"/>
        <w:rPr>
          <w:rFonts w:cs="Times New Roman"/>
          <w:sz w:val="28"/>
          <w:szCs w:val="28"/>
        </w:rPr>
      </w:pPr>
      <w:r>
        <w:rPr>
          <w:sz w:val="28"/>
          <w:szCs w:val="28"/>
        </w:rPr>
        <w:t>8</w:t>
      </w:r>
      <w:r w:rsidRPr="00134A64">
        <w:rPr>
          <w:sz w:val="28"/>
          <w:szCs w:val="28"/>
        </w:rPr>
        <w:t>.</w:t>
      </w:r>
      <w:r>
        <w:rPr>
          <w:sz w:val="28"/>
          <w:szCs w:val="28"/>
        </w:rPr>
        <w:t> </w:t>
      </w:r>
      <w:r w:rsidRPr="00134A64">
        <w:rPr>
          <w:sz w:val="28"/>
          <w:szCs w:val="28"/>
        </w:rPr>
        <w:t xml:space="preserve">При определении </w:t>
      </w:r>
      <w:r w:rsidRPr="00267B5C">
        <w:rPr>
          <w:rFonts w:cs="Times New Roman"/>
          <w:sz w:val="28"/>
          <w:szCs w:val="28"/>
        </w:rPr>
        <w:t xml:space="preserve"> нормативных затрат на выполнение</w:t>
      </w:r>
      <w:r w:rsidRPr="00942EB1">
        <w:rPr>
          <w:rFonts w:cs="Times New Roman"/>
          <w:sz w:val="28"/>
          <w:szCs w:val="28"/>
        </w:rPr>
        <w:t xml:space="preserve"> </w:t>
      </w:r>
      <w:r>
        <w:rPr>
          <w:rFonts w:cs="Times New Roman"/>
          <w:sz w:val="28"/>
          <w:szCs w:val="28"/>
        </w:rPr>
        <w:t>государственной</w:t>
      </w:r>
      <w:r w:rsidRPr="00267B5C">
        <w:rPr>
          <w:rFonts w:cs="Times New Roman"/>
          <w:sz w:val="28"/>
          <w:szCs w:val="28"/>
        </w:rPr>
        <w:t xml:space="preserve"> работы применяются показатели материальных, технических и трудовых ресурсов, используемых для выполнения</w:t>
      </w:r>
      <w:r w:rsidRPr="00942EB1">
        <w:rPr>
          <w:rFonts w:cs="Times New Roman"/>
          <w:sz w:val="28"/>
          <w:szCs w:val="28"/>
        </w:rPr>
        <w:t xml:space="preserve"> </w:t>
      </w:r>
      <w:r>
        <w:rPr>
          <w:rFonts w:cs="Times New Roman"/>
          <w:sz w:val="28"/>
          <w:szCs w:val="28"/>
        </w:rPr>
        <w:t>государственной</w:t>
      </w:r>
      <w:r w:rsidRPr="00267B5C">
        <w:rPr>
          <w:rFonts w:cs="Times New Roman"/>
          <w:sz w:val="28"/>
          <w:szCs w:val="28"/>
        </w:rPr>
        <w:t xml:space="preserve">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w:t>
      </w:r>
      <w:r>
        <w:rPr>
          <w:rFonts w:cs="Times New Roman"/>
          <w:sz w:val="28"/>
          <w:szCs w:val="28"/>
        </w:rPr>
        <w:t xml:space="preserve"> государственных</w:t>
      </w:r>
      <w:r w:rsidRPr="00267B5C">
        <w:rPr>
          <w:rFonts w:cs="Times New Roman"/>
          <w:sz w:val="28"/>
          <w:szCs w:val="28"/>
        </w:rPr>
        <w:t xml:space="preserve"> работ в установленной сфере.</w:t>
      </w:r>
    </w:p>
    <w:p w:rsidR="00F565A2" w:rsidRPr="00134A64" w:rsidRDefault="00F565A2" w:rsidP="00F565A2">
      <w:pPr>
        <w:pStyle w:val="ConsPlusNormal"/>
        <w:ind w:firstLine="567"/>
        <w:jc w:val="both"/>
        <w:rPr>
          <w:sz w:val="28"/>
          <w:szCs w:val="28"/>
        </w:rPr>
      </w:pPr>
      <w:r>
        <w:rPr>
          <w:sz w:val="28"/>
          <w:szCs w:val="28"/>
        </w:rPr>
        <w:t>9</w:t>
      </w:r>
      <w:r w:rsidRPr="00134A64">
        <w:rPr>
          <w:sz w:val="28"/>
          <w:szCs w:val="28"/>
        </w:rPr>
        <w:t>.</w:t>
      </w:r>
      <w:r>
        <w:rPr>
          <w:sz w:val="28"/>
          <w:szCs w:val="28"/>
        </w:rPr>
        <w:t> </w:t>
      </w:r>
      <w:r w:rsidRPr="00134A64">
        <w:rPr>
          <w:sz w:val="28"/>
          <w:szCs w:val="28"/>
        </w:rPr>
        <w:t xml:space="preserve">Значения нормативных затрат на выполнение государственных работ и содержание имущества на очередной финансовый год, рассчитанные в соответствии с настоящим Порядком, утверждаются </w:t>
      </w:r>
      <w:r>
        <w:rPr>
          <w:sz w:val="28"/>
          <w:szCs w:val="28"/>
        </w:rPr>
        <w:t>Министерством здравоохранения Российской Федерации</w:t>
      </w:r>
      <w:r w:rsidRPr="006D6A30">
        <w:rPr>
          <w:rFonts w:cs="Times New Roman"/>
          <w:sz w:val="28"/>
          <w:szCs w:val="28"/>
        </w:rPr>
        <w:t xml:space="preserve"> </w:t>
      </w:r>
      <w:r w:rsidRPr="00134A64">
        <w:rPr>
          <w:sz w:val="28"/>
          <w:szCs w:val="28"/>
        </w:rPr>
        <w:t>ежегодно на очередной финансовый год и на плановый период на этапе формирования проекта федерального бюджета, а также при проведении корректировки.</w:t>
      </w:r>
    </w:p>
    <w:p w:rsidR="00F565A2" w:rsidRPr="00134A64" w:rsidRDefault="00F565A2" w:rsidP="00F565A2">
      <w:pPr>
        <w:autoSpaceDE w:val="0"/>
        <w:autoSpaceDN w:val="0"/>
        <w:adjustRightInd w:val="0"/>
        <w:ind w:firstLine="540"/>
        <w:jc w:val="both"/>
        <w:rPr>
          <w:sz w:val="28"/>
          <w:szCs w:val="28"/>
        </w:rPr>
      </w:pPr>
      <w:r>
        <w:rPr>
          <w:sz w:val="28"/>
          <w:szCs w:val="28"/>
        </w:rPr>
        <w:t>10</w:t>
      </w:r>
      <w:r w:rsidRPr="00134A64">
        <w:rPr>
          <w:sz w:val="28"/>
          <w:szCs w:val="28"/>
        </w:rPr>
        <w:t>.</w:t>
      </w:r>
      <w:r>
        <w:rPr>
          <w:sz w:val="28"/>
          <w:szCs w:val="28"/>
        </w:rPr>
        <w:t> </w:t>
      </w:r>
      <w:r w:rsidRPr="00134A64">
        <w:rPr>
          <w:sz w:val="28"/>
          <w:szCs w:val="28"/>
        </w:rPr>
        <w:t xml:space="preserve">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 и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федерального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государственного задания и доходов платной деятельности, исходя из указанных поступлений, полученных в отчетном финансовом году (далее </w:t>
      </w:r>
      <w:r>
        <w:rPr>
          <w:sz w:val="28"/>
          <w:szCs w:val="28"/>
        </w:rPr>
        <w:t>–</w:t>
      </w:r>
      <w:r w:rsidRPr="00134A64">
        <w:rPr>
          <w:sz w:val="28"/>
          <w:szCs w:val="28"/>
        </w:rPr>
        <w:t xml:space="preserve"> коэффициент платной деятельности).</w:t>
      </w:r>
    </w:p>
    <w:p w:rsidR="00F565A2" w:rsidRPr="0036387A" w:rsidRDefault="00F565A2" w:rsidP="00F565A2">
      <w:pPr>
        <w:pStyle w:val="ConsPlusTitle"/>
        <w:widowControl/>
        <w:rPr>
          <w:b w:val="0"/>
        </w:rPr>
      </w:pPr>
    </w:p>
    <w:p w:rsidR="00F565A2" w:rsidRPr="009C2CE4" w:rsidRDefault="00F565A2" w:rsidP="00F565A2">
      <w:pPr>
        <w:pStyle w:val="ConsPlusTitle"/>
        <w:widowControl/>
        <w:jc w:val="center"/>
      </w:pPr>
      <w:r w:rsidRPr="009C2CE4">
        <w:t>II</w:t>
      </w:r>
      <w:r>
        <w:t>I</w:t>
      </w:r>
      <w:r w:rsidRPr="009C2CE4">
        <w:t xml:space="preserve">. </w:t>
      </w:r>
      <w:r>
        <w:t>Определение нормативных затрат на содержание имущества</w:t>
      </w:r>
    </w:p>
    <w:p w:rsidR="00F565A2" w:rsidRPr="007317FB" w:rsidRDefault="00F565A2" w:rsidP="00F565A2">
      <w:pPr>
        <w:pStyle w:val="ConsPlusTitle"/>
        <w:widowControl/>
        <w:jc w:val="center"/>
      </w:pPr>
    </w:p>
    <w:p w:rsidR="00F565A2" w:rsidRPr="00134A64" w:rsidRDefault="00F565A2" w:rsidP="00F565A2">
      <w:pPr>
        <w:autoSpaceDE w:val="0"/>
        <w:autoSpaceDN w:val="0"/>
        <w:adjustRightInd w:val="0"/>
        <w:ind w:firstLine="540"/>
        <w:jc w:val="both"/>
        <w:rPr>
          <w:sz w:val="28"/>
          <w:szCs w:val="28"/>
        </w:rPr>
      </w:pPr>
      <w:r w:rsidRPr="00134A64">
        <w:rPr>
          <w:sz w:val="28"/>
          <w:szCs w:val="28"/>
        </w:rPr>
        <w:t>1</w:t>
      </w:r>
      <w:r>
        <w:rPr>
          <w:sz w:val="28"/>
          <w:szCs w:val="28"/>
        </w:rPr>
        <w:t>1</w:t>
      </w:r>
      <w:r w:rsidRPr="00134A64">
        <w:rPr>
          <w:sz w:val="28"/>
          <w:szCs w:val="28"/>
        </w:rPr>
        <w:t>.</w:t>
      </w:r>
      <w:r>
        <w:rPr>
          <w:sz w:val="28"/>
          <w:szCs w:val="28"/>
        </w:rPr>
        <w:t> </w:t>
      </w:r>
      <w:r w:rsidRPr="00134A64">
        <w:rPr>
          <w:sz w:val="28"/>
          <w:szCs w:val="28"/>
        </w:rPr>
        <w:t>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F565A2" w:rsidRPr="00134A64" w:rsidRDefault="00F565A2" w:rsidP="00F565A2">
      <w:pPr>
        <w:autoSpaceDE w:val="0"/>
        <w:autoSpaceDN w:val="0"/>
        <w:adjustRightInd w:val="0"/>
        <w:ind w:firstLine="540"/>
        <w:jc w:val="both"/>
        <w:rPr>
          <w:sz w:val="28"/>
          <w:szCs w:val="28"/>
        </w:rPr>
      </w:pPr>
      <w:r w:rsidRPr="00134A64">
        <w:rPr>
          <w:sz w:val="28"/>
          <w:szCs w:val="28"/>
        </w:rPr>
        <w:t>Затраты на уплату налогов рассчитываются ежегодно в установленном законодательством Российской Федерации порядке.</w:t>
      </w:r>
    </w:p>
    <w:p w:rsidR="00F565A2" w:rsidRPr="00134A64" w:rsidRDefault="00F565A2" w:rsidP="00F565A2">
      <w:pPr>
        <w:autoSpaceDE w:val="0"/>
        <w:autoSpaceDN w:val="0"/>
        <w:adjustRightInd w:val="0"/>
        <w:ind w:firstLine="540"/>
        <w:jc w:val="both"/>
        <w:rPr>
          <w:sz w:val="28"/>
          <w:szCs w:val="28"/>
        </w:rPr>
      </w:pPr>
      <w:r w:rsidRPr="00134A64">
        <w:rPr>
          <w:sz w:val="28"/>
          <w:szCs w:val="28"/>
        </w:rPr>
        <w:t>В</w:t>
      </w:r>
      <w:r>
        <w:rPr>
          <w:sz w:val="28"/>
          <w:szCs w:val="28"/>
        </w:rPr>
        <w:t xml:space="preserve"> </w:t>
      </w:r>
      <w:r w:rsidRPr="00134A64">
        <w:rPr>
          <w:sz w:val="28"/>
          <w:szCs w:val="28"/>
        </w:rPr>
        <w:t xml:space="preserve">случае если Учреждение выполняет государственные работы для физических и юридических лиц за плату (далее </w:t>
      </w:r>
      <w:r>
        <w:rPr>
          <w:sz w:val="28"/>
          <w:szCs w:val="28"/>
        </w:rPr>
        <w:t xml:space="preserve">– </w:t>
      </w:r>
      <w:r w:rsidRPr="00134A64">
        <w:rPr>
          <w:sz w:val="28"/>
          <w:szCs w:val="28"/>
        </w:rPr>
        <w:t xml:space="preserve">платная деятельность) сверх установленного государственного задания, затраты рассчитываются с применением коэффициента платной деятельности, который определяется </w:t>
      </w:r>
      <w:r>
        <w:rPr>
          <w:sz w:val="28"/>
          <w:szCs w:val="28"/>
        </w:rPr>
        <w:t>в соответствии с пунктом 9 настоящего Порядка.</w:t>
      </w:r>
    </w:p>
    <w:p w:rsidR="00F565A2" w:rsidRPr="00134A64" w:rsidRDefault="00F565A2" w:rsidP="00F565A2">
      <w:pPr>
        <w:autoSpaceDE w:val="0"/>
        <w:autoSpaceDN w:val="0"/>
        <w:adjustRightInd w:val="0"/>
        <w:ind w:firstLine="567"/>
        <w:jc w:val="both"/>
        <w:rPr>
          <w:sz w:val="28"/>
          <w:szCs w:val="28"/>
        </w:rPr>
      </w:pPr>
      <w:r>
        <w:rPr>
          <w:sz w:val="28"/>
          <w:szCs w:val="28"/>
        </w:rPr>
        <w:t>12</w:t>
      </w:r>
      <w:r w:rsidRPr="00134A64">
        <w:rPr>
          <w:sz w:val="28"/>
          <w:szCs w:val="28"/>
        </w:rPr>
        <w:t>.</w:t>
      </w:r>
      <w:r>
        <w:rPr>
          <w:sz w:val="28"/>
          <w:szCs w:val="28"/>
        </w:rPr>
        <w:t> </w:t>
      </w:r>
      <w:r w:rsidRPr="00134A64">
        <w:rPr>
          <w:sz w:val="28"/>
          <w:szCs w:val="28"/>
        </w:rPr>
        <w:t>Затраты на содержание не используемого для выполнения государственного задания имущества Учреждения рассчитываются с учетом затрат:</w:t>
      </w:r>
    </w:p>
    <w:p w:rsidR="00F565A2" w:rsidRPr="00134A64" w:rsidRDefault="00F565A2" w:rsidP="00F565A2">
      <w:pPr>
        <w:autoSpaceDE w:val="0"/>
        <w:autoSpaceDN w:val="0"/>
        <w:adjustRightInd w:val="0"/>
        <w:ind w:firstLine="540"/>
        <w:jc w:val="both"/>
        <w:rPr>
          <w:sz w:val="28"/>
          <w:szCs w:val="28"/>
        </w:rPr>
      </w:pPr>
      <w:r w:rsidRPr="00134A64">
        <w:rPr>
          <w:sz w:val="28"/>
          <w:szCs w:val="28"/>
        </w:rPr>
        <w:lastRenderedPageBreak/>
        <w:t>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w:t>
      </w:r>
    </w:p>
    <w:p w:rsidR="00F565A2" w:rsidRPr="00134A64" w:rsidRDefault="00F565A2" w:rsidP="00F565A2">
      <w:pPr>
        <w:autoSpaceDE w:val="0"/>
        <w:autoSpaceDN w:val="0"/>
        <w:adjustRightInd w:val="0"/>
        <w:ind w:firstLine="540"/>
        <w:jc w:val="both"/>
        <w:rPr>
          <w:sz w:val="28"/>
          <w:szCs w:val="28"/>
        </w:rPr>
      </w:pPr>
      <w:r w:rsidRPr="00134A64">
        <w:rPr>
          <w:sz w:val="28"/>
          <w:szCs w:val="28"/>
        </w:rPr>
        <w:t>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w:t>
      </w:r>
    </w:p>
    <w:p w:rsidR="00F565A2" w:rsidRPr="00134A64" w:rsidRDefault="00F565A2" w:rsidP="00F565A2">
      <w:pPr>
        <w:autoSpaceDE w:val="0"/>
        <w:autoSpaceDN w:val="0"/>
        <w:adjustRightInd w:val="0"/>
        <w:ind w:firstLine="540"/>
        <w:jc w:val="both"/>
        <w:rPr>
          <w:sz w:val="28"/>
          <w:szCs w:val="28"/>
        </w:rPr>
      </w:pPr>
      <w:r w:rsidRPr="00134A64">
        <w:rPr>
          <w:sz w:val="28"/>
          <w:szCs w:val="28"/>
        </w:rPr>
        <w:t>При наличии расходов в текущем финансовом году на газоснабжение и котельно-печное топливо данные расходы учитываются в затратах на оплату коммунальных платежей в составе затрат на теплоснабжение.</w:t>
      </w:r>
    </w:p>
    <w:p w:rsidR="00F565A2" w:rsidRDefault="00F565A2" w:rsidP="00F565A2">
      <w:pPr>
        <w:autoSpaceDE w:val="0"/>
        <w:autoSpaceDN w:val="0"/>
        <w:adjustRightInd w:val="0"/>
        <w:ind w:firstLine="540"/>
        <w:jc w:val="both"/>
        <w:rPr>
          <w:sz w:val="28"/>
          <w:szCs w:val="28"/>
        </w:rPr>
      </w:pPr>
      <w:r>
        <w:rPr>
          <w:sz w:val="28"/>
          <w:szCs w:val="28"/>
        </w:rPr>
        <w:t>13</w:t>
      </w:r>
      <w:r w:rsidRPr="00134A64">
        <w:rPr>
          <w:sz w:val="28"/>
          <w:szCs w:val="28"/>
        </w:rPr>
        <w:t>.</w:t>
      </w:r>
      <w:r>
        <w:rPr>
          <w:sz w:val="28"/>
          <w:szCs w:val="28"/>
        </w:rPr>
        <w:t> </w:t>
      </w:r>
      <w:r w:rsidRPr="00134A64">
        <w:rPr>
          <w:sz w:val="28"/>
          <w:szCs w:val="28"/>
        </w:rPr>
        <w:t>В случае если Учреждение оказывает платную деятельность сверх установленного государственног</w:t>
      </w:r>
      <w:r>
        <w:rPr>
          <w:sz w:val="28"/>
          <w:szCs w:val="28"/>
        </w:rPr>
        <w:t>о задания, затраты, указанные в</w:t>
      </w:r>
      <w:r w:rsidRPr="00F81A14">
        <w:rPr>
          <w:sz w:val="28"/>
          <w:szCs w:val="28"/>
        </w:rPr>
        <w:t xml:space="preserve"> </w:t>
      </w:r>
      <w:r>
        <w:rPr>
          <w:sz w:val="28"/>
          <w:szCs w:val="28"/>
        </w:rPr>
        <w:t xml:space="preserve">пункте 12 </w:t>
      </w:r>
      <w:r w:rsidRPr="00134A64">
        <w:rPr>
          <w:sz w:val="28"/>
          <w:szCs w:val="28"/>
        </w:rPr>
        <w:t>настоящего Порядка, рассчитываются с применением коэффициента платной деятельности.</w:t>
      </w:r>
    </w:p>
    <w:p w:rsidR="00C80477" w:rsidRDefault="00C80477"/>
    <w:sectPr w:rsidR="00C80477" w:rsidSect="002D68E6">
      <w:headerReference w:type="even" r:id="rId14"/>
      <w:headerReference w:type="default" r:id="rId15"/>
      <w:pgSz w:w="11906" w:h="16838" w:code="9"/>
      <w:pgMar w:top="1134" w:right="567" w:bottom="1134" w:left="1134" w:header="1134"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4D" w:rsidRDefault="0069414D" w:rsidP="003357F4">
      <w:r>
        <w:separator/>
      </w:r>
    </w:p>
  </w:endnote>
  <w:endnote w:type="continuationSeparator" w:id="0">
    <w:p w:rsidR="0069414D" w:rsidRDefault="0069414D" w:rsidP="0033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4D" w:rsidRDefault="0069414D" w:rsidP="003357F4">
      <w:r>
        <w:separator/>
      </w:r>
    </w:p>
  </w:footnote>
  <w:footnote w:type="continuationSeparator" w:id="0">
    <w:p w:rsidR="0069414D" w:rsidRDefault="0069414D" w:rsidP="0033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2D" w:rsidRDefault="003357F4" w:rsidP="004916E4">
    <w:pPr>
      <w:pStyle w:val="a3"/>
      <w:framePr w:wrap="around" w:vAnchor="text" w:hAnchor="margin" w:xAlign="center" w:y="1"/>
      <w:rPr>
        <w:rStyle w:val="a5"/>
      </w:rPr>
    </w:pPr>
    <w:r>
      <w:rPr>
        <w:rStyle w:val="a5"/>
      </w:rPr>
      <w:fldChar w:fldCharType="begin"/>
    </w:r>
    <w:r w:rsidR="00F565A2">
      <w:rPr>
        <w:rStyle w:val="a5"/>
      </w:rPr>
      <w:instrText xml:space="preserve">PAGE  </w:instrText>
    </w:r>
    <w:r>
      <w:rPr>
        <w:rStyle w:val="a5"/>
      </w:rPr>
      <w:fldChar w:fldCharType="end"/>
    </w:r>
  </w:p>
  <w:p w:rsidR="00553D2D" w:rsidRDefault="006941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2D" w:rsidRDefault="003357F4" w:rsidP="004916E4">
    <w:pPr>
      <w:pStyle w:val="a3"/>
      <w:framePr w:wrap="around" w:vAnchor="text" w:hAnchor="margin" w:xAlign="center" w:y="1"/>
      <w:rPr>
        <w:rStyle w:val="a5"/>
      </w:rPr>
    </w:pPr>
    <w:r>
      <w:rPr>
        <w:rStyle w:val="a5"/>
      </w:rPr>
      <w:fldChar w:fldCharType="begin"/>
    </w:r>
    <w:r w:rsidR="00F565A2">
      <w:rPr>
        <w:rStyle w:val="a5"/>
      </w:rPr>
      <w:instrText xml:space="preserve">PAGE  </w:instrText>
    </w:r>
    <w:r>
      <w:rPr>
        <w:rStyle w:val="a5"/>
      </w:rPr>
      <w:fldChar w:fldCharType="separate"/>
    </w:r>
    <w:r w:rsidR="001208BC">
      <w:rPr>
        <w:rStyle w:val="a5"/>
        <w:noProof/>
      </w:rPr>
      <w:t>2</w:t>
    </w:r>
    <w:r>
      <w:rPr>
        <w:rStyle w:val="a5"/>
      </w:rPr>
      <w:fldChar w:fldCharType="end"/>
    </w:r>
  </w:p>
  <w:p w:rsidR="00553D2D" w:rsidRDefault="0069414D">
    <w:pPr>
      <w:pStyle w:val="a3"/>
    </w:pPr>
  </w:p>
  <w:p w:rsidR="00553D2D" w:rsidRDefault="006941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2D" w:rsidRDefault="003357F4" w:rsidP="00957154">
    <w:pPr>
      <w:pStyle w:val="a3"/>
      <w:framePr w:wrap="around" w:vAnchor="text" w:hAnchor="margin" w:xAlign="center" w:y="1"/>
      <w:rPr>
        <w:rStyle w:val="a5"/>
      </w:rPr>
    </w:pPr>
    <w:r>
      <w:rPr>
        <w:rStyle w:val="a5"/>
      </w:rPr>
      <w:fldChar w:fldCharType="begin"/>
    </w:r>
    <w:r w:rsidR="00F565A2">
      <w:rPr>
        <w:rStyle w:val="a5"/>
      </w:rPr>
      <w:instrText xml:space="preserve">PAGE  </w:instrText>
    </w:r>
    <w:r>
      <w:rPr>
        <w:rStyle w:val="a5"/>
      </w:rPr>
      <w:fldChar w:fldCharType="end"/>
    </w:r>
  </w:p>
  <w:p w:rsidR="00553D2D" w:rsidRDefault="0069414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2D" w:rsidRDefault="003357F4">
    <w:pPr>
      <w:pStyle w:val="a3"/>
      <w:jc w:val="center"/>
    </w:pPr>
    <w:r>
      <w:fldChar w:fldCharType="begin"/>
    </w:r>
    <w:r w:rsidR="00F565A2">
      <w:instrText>PAGE   \* MERGEFORMAT</w:instrText>
    </w:r>
    <w:r>
      <w:fldChar w:fldCharType="separate"/>
    </w:r>
    <w:r w:rsidR="001208BC">
      <w:rPr>
        <w:noProof/>
      </w:rPr>
      <w:t>6</w:t>
    </w:r>
    <w:r>
      <w:fldChar w:fldCharType="end"/>
    </w:r>
  </w:p>
  <w:p w:rsidR="00553D2D" w:rsidRDefault="0069414D" w:rsidP="00F57B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A2"/>
    <w:rsid w:val="001208BC"/>
    <w:rsid w:val="003357F4"/>
    <w:rsid w:val="00515BFA"/>
    <w:rsid w:val="0069414D"/>
    <w:rsid w:val="008C1F57"/>
    <w:rsid w:val="00C80477"/>
    <w:rsid w:val="00F5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6B12A-CE40-4986-8335-EE261653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5A2"/>
    <w:pPr>
      <w:autoSpaceDE w:val="0"/>
      <w:autoSpaceDN w:val="0"/>
      <w:adjustRightInd w:val="0"/>
      <w:spacing w:after="0" w:line="240" w:lineRule="auto"/>
    </w:pPr>
    <w:rPr>
      <w:rFonts w:ascii="Times New Roman" w:eastAsia="Times New Roman" w:hAnsi="Times New Roman" w:cs="Arial"/>
      <w:sz w:val="20"/>
      <w:szCs w:val="20"/>
      <w:lang w:eastAsia="ru-RU"/>
    </w:rPr>
  </w:style>
  <w:style w:type="paragraph" w:styleId="a3">
    <w:name w:val="header"/>
    <w:basedOn w:val="a"/>
    <w:link w:val="a4"/>
    <w:uiPriority w:val="99"/>
    <w:rsid w:val="00F565A2"/>
    <w:pPr>
      <w:tabs>
        <w:tab w:val="center" w:pos="4677"/>
        <w:tab w:val="right" w:pos="9355"/>
      </w:tabs>
    </w:pPr>
  </w:style>
  <w:style w:type="character" w:customStyle="1" w:styleId="a4">
    <w:name w:val="Верхний колонтитул Знак"/>
    <w:basedOn w:val="a0"/>
    <w:link w:val="a3"/>
    <w:uiPriority w:val="99"/>
    <w:rsid w:val="00F565A2"/>
    <w:rPr>
      <w:rFonts w:ascii="Times New Roman" w:eastAsia="Times New Roman" w:hAnsi="Times New Roman" w:cs="Times New Roman"/>
      <w:sz w:val="24"/>
      <w:szCs w:val="24"/>
      <w:lang w:eastAsia="ru-RU"/>
    </w:rPr>
  </w:style>
  <w:style w:type="character" w:styleId="a5">
    <w:name w:val="page number"/>
    <w:basedOn w:val="a0"/>
    <w:rsid w:val="00F565A2"/>
  </w:style>
  <w:style w:type="paragraph" w:customStyle="1" w:styleId="ConsPlusTitle">
    <w:name w:val="ConsPlusTitle"/>
    <w:rsid w:val="00F565A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F565A2"/>
    <w:rPr>
      <w:rFonts w:ascii="Tahoma" w:hAnsi="Tahoma" w:cs="Tahoma"/>
      <w:sz w:val="16"/>
      <w:szCs w:val="16"/>
    </w:rPr>
  </w:style>
  <w:style w:type="character" w:customStyle="1" w:styleId="a7">
    <w:name w:val="Текст выноски Знак"/>
    <w:basedOn w:val="a0"/>
    <w:link w:val="a6"/>
    <w:uiPriority w:val="99"/>
    <w:semiHidden/>
    <w:rsid w:val="00F565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A7DF67D32324D460BEA75CF4E44B522E563FE31FAB2D3D4CBCE38653F608E3A04569C729062B6FEP0J" TargetMode="External"/><Relationship Id="rId13" Type="http://schemas.openxmlformats.org/officeDocument/2006/relationships/hyperlink" Target="consultantplus://offline/ref=D9FD2601A6F0120E2CDEFB1264BFB244BD4D38BFA64276EDABAE83350A9051D2DEFAF48243C211A7Y3dEJ" TargetMode="External"/><Relationship Id="rId3" Type="http://schemas.openxmlformats.org/officeDocument/2006/relationships/webSettings" Target="webSettings.xml"/><Relationship Id="rId7" Type="http://schemas.openxmlformats.org/officeDocument/2006/relationships/hyperlink" Target="consultantplus://offline/ref=17376BBEA69EC3A6E157016236D8DD8B31ED32C4D76D6AA7AD003938AF20E323CB8DA63C2699260B16I1J"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376BBEA69EC3A6E157016236D8DD8B31EC36CBD96B6AA7AD003938AF20E323CB8DA63C2699260316I7J" TargetMode="External"/><Relationship Id="rId11" Type="http://schemas.openxmlformats.org/officeDocument/2006/relationships/image" Target="media/image1.wmf"/><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2271</Words>
  <Characters>12945</Characters>
  <Application>Microsoft Office Word</Application>
  <DocSecurity>0</DocSecurity>
  <Lines>107</Lines>
  <Paragraphs>30</Paragraphs>
  <ScaleCrop>false</ScaleCrop>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UsachevaIF</dc:creator>
  <cp:lastModifiedBy>Михаил Порномарев</cp:lastModifiedBy>
  <cp:revision>2</cp:revision>
  <dcterms:created xsi:type="dcterms:W3CDTF">2016-04-25T13:22:00Z</dcterms:created>
  <dcterms:modified xsi:type="dcterms:W3CDTF">2016-04-25T13:22:00Z</dcterms:modified>
</cp:coreProperties>
</file>